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52BF8" w14:textId="77777777" w:rsidR="0032475F" w:rsidRPr="0032475F" w:rsidRDefault="0032475F" w:rsidP="0032475F"/>
    <w:p w14:paraId="426A72C1" w14:textId="77777777" w:rsidR="00BD3ECC" w:rsidRDefault="00BD3ECC" w:rsidP="00016437"/>
    <w:p w14:paraId="4BB4CC25" w14:textId="77777777" w:rsidR="0032475F" w:rsidRDefault="0032475F" w:rsidP="00016437"/>
    <w:p w14:paraId="72087570" w14:textId="77777777" w:rsidR="0032475F" w:rsidRDefault="0032475F" w:rsidP="00016437"/>
    <w:p w14:paraId="498E4D43" w14:textId="77777777" w:rsidR="0032475F" w:rsidRDefault="0032475F" w:rsidP="00016437"/>
    <w:p w14:paraId="7336DBAD" w14:textId="77777777" w:rsidR="0032475F" w:rsidRDefault="0032475F" w:rsidP="00016437"/>
    <w:p w14:paraId="1A9681F9" w14:textId="77777777" w:rsidR="0032475F" w:rsidRDefault="0032475F" w:rsidP="00016437"/>
    <w:p w14:paraId="1B04E655" w14:textId="77777777" w:rsidR="0032475F" w:rsidRDefault="0032475F" w:rsidP="00016437"/>
    <w:p w14:paraId="2604F930" w14:textId="77777777" w:rsidR="0032475F" w:rsidRDefault="0032475F" w:rsidP="00016437"/>
    <w:p w14:paraId="27D863A8" w14:textId="77777777" w:rsidR="0032475F" w:rsidRPr="00BD3ECC" w:rsidRDefault="0032475F" w:rsidP="00016437"/>
    <w:p w14:paraId="08C12C96" w14:textId="77777777" w:rsidR="00016437" w:rsidRPr="00E52C92" w:rsidRDefault="00016437" w:rsidP="00016437"/>
    <w:p w14:paraId="75D81B21" w14:textId="05A07B31" w:rsidR="00696F6A" w:rsidRPr="00B54A54" w:rsidRDefault="00696F6A" w:rsidP="00696F6A">
      <w:pPr>
        <w:shd w:val="clear" w:color="auto" w:fill="FFFFFF"/>
        <w:spacing w:before="269" w:line="250" w:lineRule="exact"/>
        <w:ind w:right="-5" w:firstLine="709"/>
        <w:jc w:val="center"/>
        <w:rPr>
          <w:b/>
          <w:sz w:val="28"/>
          <w:szCs w:val="28"/>
        </w:rPr>
      </w:pPr>
      <w:r w:rsidRPr="00B54A54">
        <w:rPr>
          <w:b/>
          <w:sz w:val="28"/>
          <w:szCs w:val="28"/>
        </w:rPr>
        <w:t>И</w:t>
      </w:r>
      <w:r w:rsidR="005C2C4A" w:rsidRPr="00B54A54">
        <w:rPr>
          <w:b/>
          <w:sz w:val="28"/>
          <w:szCs w:val="28"/>
        </w:rPr>
        <w:t xml:space="preserve">НФОРМАЦИОННОЕ </w:t>
      </w:r>
      <w:r w:rsidR="00F55011" w:rsidRPr="00B54A54">
        <w:rPr>
          <w:b/>
          <w:sz w:val="28"/>
          <w:szCs w:val="28"/>
        </w:rPr>
        <w:t>СООБЩЕНИЕ от</w:t>
      </w:r>
      <w:r w:rsidR="00093DCD">
        <w:rPr>
          <w:b/>
          <w:sz w:val="28"/>
          <w:szCs w:val="28"/>
        </w:rPr>
        <w:t xml:space="preserve"> 14 марта</w:t>
      </w:r>
      <w:r w:rsidR="00F55011">
        <w:rPr>
          <w:b/>
          <w:sz w:val="28"/>
          <w:szCs w:val="28"/>
        </w:rPr>
        <w:t xml:space="preserve"> 2025</w:t>
      </w:r>
      <w:r w:rsidR="0082496F" w:rsidRPr="00B54A54">
        <w:rPr>
          <w:b/>
          <w:sz w:val="28"/>
          <w:szCs w:val="28"/>
        </w:rPr>
        <w:t xml:space="preserve"> </w:t>
      </w:r>
      <w:r w:rsidRPr="00B54A54">
        <w:rPr>
          <w:b/>
          <w:sz w:val="28"/>
          <w:szCs w:val="28"/>
        </w:rPr>
        <w:t>г.</w:t>
      </w:r>
    </w:p>
    <w:p w14:paraId="7E95BA5E" w14:textId="70B2FFE4" w:rsidR="00A443E4" w:rsidRPr="00B54A54" w:rsidRDefault="00E06EE8" w:rsidP="00696F6A">
      <w:pPr>
        <w:jc w:val="center"/>
        <w:rPr>
          <w:b/>
          <w:sz w:val="28"/>
          <w:szCs w:val="28"/>
        </w:rPr>
      </w:pPr>
      <w:r w:rsidRPr="00B54A54">
        <w:rPr>
          <w:b/>
          <w:sz w:val="28"/>
          <w:szCs w:val="28"/>
        </w:rPr>
        <w:t xml:space="preserve">о </w:t>
      </w:r>
      <w:r w:rsidR="00831D2F" w:rsidRPr="00B54A54">
        <w:rPr>
          <w:b/>
          <w:sz w:val="28"/>
          <w:szCs w:val="28"/>
        </w:rPr>
        <w:t>проведении конкурса</w:t>
      </w:r>
      <w:r w:rsidR="00696F6A" w:rsidRPr="00B54A54">
        <w:rPr>
          <w:b/>
          <w:sz w:val="28"/>
          <w:szCs w:val="28"/>
        </w:rPr>
        <w:t xml:space="preserve"> в электронной форме по продаже </w:t>
      </w:r>
      <w:r w:rsidR="00DE5B05" w:rsidRPr="00B54A54">
        <w:rPr>
          <w:b/>
          <w:sz w:val="28"/>
          <w:szCs w:val="28"/>
        </w:rPr>
        <w:t>недвижимого имущества,</w:t>
      </w:r>
      <w:r w:rsidR="00696F6A" w:rsidRPr="00B54A54">
        <w:rPr>
          <w:b/>
          <w:sz w:val="28"/>
          <w:szCs w:val="28"/>
        </w:rPr>
        <w:t xml:space="preserve"> нахо</w:t>
      </w:r>
      <w:r w:rsidR="00831D2F">
        <w:rPr>
          <w:b/>
          <w:sz w:val="28"/>
          <w:szCs w:val="28"/>
        </w:rPr>
        <w:t xml:space="preserve">дящегося в собственности муниципального образования «Город Кяхта» </w:t>
      </w:r>
      <w:proofErr w:type="spellStart"/>
      <w:r w:rsidR="00831D2F">
        <w:rPr>
          <w:b/>
          <w:sz w:val="28"/>
          <w:szCs w:val="28"/>
        </w:rPr>
        <w:t>Кяхтинского</w:t>
      </w:r>
      <w:proofErr w:type="spellEnd"/>
      <w:r w:rsidR="00831D2F">
        <w:rPr>
          <w:b/>
          <w:sz w:val="28"/>
          <w:szCs w:val="28"/>
        </w:rPr>
        <w:t xml:space="preserve"> района Республики Бурятия</w:t>
      </w:r>
      <w:r w:rsidR="004B39BE" w:rsidRPr="00B54A54">
        <w:rPr>
          <w:b/>
          <w:sz w:val="28"/>
          <w:szCs w:val="28"/>
        </w:rPr>
        <w:t>,</w:t>
      </w:r>
      <w:r w:rsidR="00EC7860" w:rsidRPr="00B54A54">
        <w:rPr>
          <w:b/>
          <w:sz w:val="28"/>
          <w:szCs w:val="28"/>
        </w:rPr>
        <w:t xml:space="preserve"> являющееся Объектом культурного наследия (памятник истории и культуры) народов Российской</w:t>
      </w:r>
      <w:r w:rsidR="008E5026" w:rsidRPr="00B54A54">
        <w:rPr>
          <w:b/>
          <w:sz w:val="28"/>
          <w:szCs w:val="28"/>
        </w:rPr>
        <w:t xml:space="preserve"> Федерации </w:t>
      </w:r>
      <w:r w:rsidR="00A443E4" w:rsidRPr="00B54A54">
        <w:rPr>
          <w:b/>
          <w:sz w:val="28"/>
          <w:szCs w:val="28"/>
        </w:rPr>
        <w:t xml:space="preserve">регионального значения </w:t>
      </w:r>
    </w:p>
    <w:p w14:paraId="230B9A04" w14:textId="49A4C98F" w:rsidR="00016437" w:rsidRPr="00153249" w:rsidRDefault="00831D2F" w:rsidP="00153249">
      <w:pPr>
        <w:jc w:val="center"/>
        <w:rPr>
          <w:b/>
          <w:sz w:val="28"/>
          <w:szCs w:val="28"/>
        </w:rPr>
      </w:pPr>
      <w:r w:rsidRPr="00831D2F">
        <w:rPr>
          <w:b/>
          <w:sz w:val="28"/>
          <w:szCs w:val="28"/>
        </w:rPr>
        <w:t xml:space="preserve">«Дом, в котором в 1918 г. находился </w:t>
      </w:r>
      <w:proofErr w:type="spellStart"/>
      <w:r w:rsidRPr="00831D2F">
        <w:rPr>
          <w:b/>
          <w:sz w:val="28"/>
          <w:szCs w:val="28"/>
        </w:rPr>
        <w:t>Троицкосавский</w:t>
      </w:r>
      <w:proofErr w:type="spellEnd"/>
      <w:r w:rsidRPr="00831D2F">
        <w:rPr>
          <w:b/>
          <w:sz w:val="28"/>
          <w:szCs w:val="28"/>
        </w:rPr>
        <w:t xml:space="preserve"> Совет рабочих и солдатских депутатов»</w:t>
      </w:r>
      <w:r w:rsidR="00521995">
        <w:rPr>
          <w:b/>
          <w:sz w:val="28"/>
          <w:szCs w:val="28"/>
        </w:rPr>
        <w:t>:</w:t>
      </w:r>
    </w:p>
    <w:p w14:paraId="66203F58" w14:textId="77777777" w:rsidR="006F614E" w:rsidRPr="00B54A54" w:rsidRDefault="006F614E" w:rsidP="00016437">
      <w:pPr>
        <w:jc w:val="center"/>
        <w:rPr>
          <w:i/>
          <w:color w:val="FF0000"/>
          <w:sz w:val="26"/>
          <w:szCs w:val="26"/>
        </w:rPr>
      </w:pPr>
    </w:p>
    <w:p w14:paraId="7E2AF053" w14:textId="13BA6F06" w:rsidR="006F614E" w:rsidRPr="00153249" w:rsidRDefault="00153249" w:rsidP="00016437">
      <w:pPr>
        <w:jc w:val="center"/>
        <w:rPr>
          <w:b/>
          <w:color w:val="FF0000"/>
          <w:sz w:val="28"/>
          <w:szCs w:val="28"/>
        </w:rPr>
      </w:pPr>
      <w:r w:rsidRPr="00153249">
        <w:rPr>
          <w:b/>
          <w:sz w:val="28"/>
          <w:szCs w:val="28"/>
        </w:rPr>
        <w:t xml:space="preserve">Здание, назначение: нежилое, площадью 445,5 кв. м., этажность: 2, кадастровый номер: 03:12:150346:193, расположенное по адресу: Республика Бурятия, </w:t>
      </w:r>
      <w:proofErr w:type="spellStart"/>
      <w:r w:rsidRPr="00153249">
        <w:rPr>
          <w:b/>
          <w:sz w:val="28"/>
          <w:szCs w:val="28"/>
        </w:rPr>
        <w:t>Кяхтинский</w:t>
      </w:r>
      <w:proofErr w:type="spellEnd"/>
      <w:r w:rsidRPr="00153249">
        <w:rPr>
          <w:b/>
          <w:sz w:val="28"/>
          <w:szCs w:val="28"/>
        </w:rPr>
        <w:t xml:space="preserve"> район, г.</w:t>
      </w:r>
      <w:r w:rsidR="00521995">
        <w:rPr>
          <w:b/>
          <w:sz w:val="28"/>
          <w:szCs w:val="28"/>
        </w:rPr>
        <w:t xml:space="preserve"> Кяхта, ул. Ленина, здание 38.</w:t>
      </w:r>
    </w:p>
    <w:p w14:paraId="5052ACCB" w14:textId="77777777" w:rsidR="006F614E" w:rsidRPr="00B54A54" w:rsidRDefault="006F614E" w:rsidP="00016437">
      <w:pPr>
        <w:jc w:val="center"/>
        <w:rPr>
          <w:i/>
          <w:color w:val="FF0000"/>
          <w:sz w:val="26"/>
          <w:szCs w:val="26"/>
        </w:rPr>
      </w:pPr>
    </w:p>
    <w:p w14:paraId="0EBBBF57" w14:textId="77777777" w:rsidR="006F614E" w:rsidRPr="00B54A54" w:rsidRDefault="006F614E" w:rsidP="00016437">
      <w:pPr>
        <w:jc w:val="center"/>
        <w:rPr>
          <w:i/>
          <w:color w:val="FF0000"/>
          <w:sz w:val="26"/>
          <w:szCs w:val="26"/>
        </w:rPr>
      </w:pPr>
    </w:p>
    <w:p w14:paraId="53A82D0B" w14:textId="77777777" w:rsidR="006F614E" w:rsidRPr="00B54A54" w:rsidRDefault="006F614E" w:rsidP="00016437">
      <w:pPr>
        <w:jc w:val="center"/>
        <w:rPr>
          <w:i/>
          <w:color w:val="FF0000"/>
          <w:sz w:val="26"/>
          <w:szCs w:val="26"/>
        </w:rPr>
      </w:pPr>
    </w:p>
    <w:p w14:paraId="75D4E0ED" w14:textId="77777777" w:rsidR="006F614E" w:rsidRPr="00B54A54" w:rsidRDefault="006F614E" w:rsidP="00016437">
      <w:pPr>
        <w:jc w:val="center"/>
        <w:rPr>
          <w:i/>
          <w:color w:val="FF0000"/>
          <w:sz w:val="26"/>
          <w:szCs w:val="26"/>
        </w:rPr>
      </w:pPr>
    </w:p>
    <w:p w14:paraId="02C5CD73" w14:textId="77777777" w:rsidR="004265DE" w:rsidRPr="00B54A54" w:rsidRDefault="004265DE" w:rsidP="00016437">
      <w:pPr>
        <w:jc w:val="center"/>
        <w:rPr>
          <w:i/>
          <w:color w:val="FF0000"/>
          <w:sz w:val="26"/>
          <w:szCs w:val="26"/>
        </w:rPr>
      </w:pPr>
    </w:p>
    <w:p w14:paraId="7967773C" w14:textId="77777777" w:rsidR="004265DE" w:rsidRPr="00B54A54" w:rsidRDefault="004265DE" w:rsidP="00016437">
      <w:pPr>
        <w:jc w:val="center"/>
        <w:rPr>
          <w:i/>
          <w:color w:val="FF0000"/>
          <w:sz w:val="26"/>
          <w:szCs w:val="26"/>
        </w:rPr>
      </w:pPr>
    </w:p>
    <w:p w14:paraId="11563D6D" w14:textId="77777777" w:rsidR="00251800" w:rsidRPr="00B54A54" w:rsidRDefault="00251800" w:rsidP="00016437">
      <w:pPr>
        <w:jc w:val="center"/>
        <w:rPr>
          <w:i/>
          <w:color w:val="FF0000"/>
          <w:sz w:val="26"/>
          <w:szCs w:val="26"/>
        </w:rPr>
      </w:pPr>
    </w:p>
    <w:p w14:paraId="347F361F" w14:textId="77777777" w:rsidR="00251800" w:rsidRPr="00B54A54" w:rsidRDefault="00251800" w:rsidP="00016437">
      <w:pPr>
        <w:jc w:val="center"/>
        <w:rPr>
          <w:i/>
          <w:color w:val="FF0000"/>
          <w:sz w:val="26"/>
          <w:szCs w:val="26"/>
        </w:rPr>
      </w:pPr>
    </w:p>
    <w:p w14:paraId="0F4C0D98" w14:textId="77777777" w:rsidR="00251800" w:rsidRDefault="00251800" w:rsidP="00016437">
      <w:pPr>
        <w:jc w:val="center"/>
        <w:rPr>
          <w:i/>
          <w:color w:val="FF0000"/>
          <w:sz w:val="26"/>
          <w:szCs w:val="26"/>
        </w:rPr>
      </w:pPr>
    </w:p>
    <w:p w14:paraId="7FCB41FB" w14:textId="77777777" w:rsidR="00153249" w:rsidRDefault="00153249" w:rsidP="00016437">
      <w:pPr>
        <w:jc w:val="center"/>
        <w:rPr>
          <w:i/>
          <w:color w:val="FF0000"/>
          <w:sz w:val="26"/>
          <w:szCs w:val="26"/>
        </w:rPr>
      </w:pPr>
    </w:p>
    <w:p w14:paraId="33AF25DB" w14:textId="77777777" w:rsidR="00153249" w:rsidRDefault="00153249" w:rsidP="00016437">
      <w:pPr>
        <w:jc w:val="center"/>
        <w:rPr>
          <w:i/>
          <w:color w:val="FF0000"/>
          <w:sz w:val="26"/>
          <w:szCs w:val="26"/>
        </w:rPr>
      </w:pPr>
    </w:p>
    <w:p w14:paraId="614C1D25" w14:textId="77777777" w:rsidR="00153249" w:rsidRDefault="00153249" w:rsidP="00016437">
      <w:pPr>
        <w:jc w:val="center"/>
        <w:rPr>
          <w:i/>
          <w:color w:val="FF0000"/>
          <w:sz w:val="26"/>
          <w:szCs w:val="26"/>
        </w:rPr>
      </w:pPr>
    </w:p>
    <w:p w14:paraId="4007056F" w14:textId="77777777" w:rsidR="00153249" w:rsidRDefault="00153249" w:rsidP="00016437">
      <w:pPr>
        <w:jc w:val="center"/>
        <w:rPr>
          <w:i/>
          <w:color w:val="FF0000"/>
          <w:sz w:val="26"/>
          <w:szCs w:val="26"/>
        </w:rPr>
      </w:pPr>
    </w:p>
    <w:p w14:paraId="686849DD" w14:textId="77777777" w:rsidR="00153249" w:rsidRDefault="00153249" w:rsidP="00016437">
      <w:pPr>
        <w:jc w:val="center"/>
        <w:rPr>
          <w:i/>
          <w:color w:val="FF0000"/>
          <w:sz w:val="26"/>
          <w:szCs w:val="26"/>
        </w:rPr>
      </w:pPr>
    </w:p>
    <w:p w14:paraId="03E69BA0" w14:textId="77777777" w:rsidR="00153249" w:rsidRDefault="00153249" w:rsidP="00016437">
      <w:pPr>
        <w:jc w:val="center"/>
        <w:rPr>
          <w:i/>
          <w:color w:val="FF0000"/>
          <w:sz w:val="26"/>
          <w:szCs w:val="26"/>
        </w:rPr>
      </w:pPr>
    </w:p>
    <w:p w14:paraId="40ECF1A9" w14:textId="77777777" w:rsidR="00153249" w:rsidRDefault="00153249" w:rsidP="00016437">
      <w:pPr>
        <w:jc w:val="center"/>
        <w:rPr>
          <w:i/>
          <w:color w:val="FF0000"/>
          <w:sz w:val="26"/>
          <w:szCs w:val="26"/>
        </w:rPr>
      </w:pPr>
    </w:p>
    <w:p w14:paraId="5CFFC47F" w14:textId="77777777" w:rsidR="00153249" w:rsidRDefault="00153249" w:rsidP="00016437">
      <w:pPr>
        <w:jc w:val="center"/>
        <w:rPr>
          <w:i/>
          <w:color w:val="FF0000"/>
          <w:sz w:val="26"/>
          <w:szCs w:val="26"/>
        </w:rPr>
      </w:pPr>
    </w:p>
    <w:p w14:paraId="5B222FC0" w14:textId="77777777" w:rsidR="00153249" w:rsidRDefault="00153249" w:rsidP="00016437">
      <w:pPr>
        <w:jc w:val="center"/>
        <w:rPr>
          <w:i/>
          <w:color w:val="FF0000"/>
          <w:sz w:val="26"/>
          <w:szCs w:val="26"/>
        </w:rPr>
      </w:pPr>
    </w:p>
    <w:p w14:paraId="498EBD01" w14:textId="77777777" w:rsidR="00153249" w:rsidRDefault="00153249" w:rsidP="00016437">
      <w:pPr>
        <w:jc w:val="center"/>
        <w:rPr>
          <w:i/>
          <w:color w:val="FF0000"/>
          <w:sz w:val="26"/>
          <w:szCs w:val="26"/>
        </w:rPr>
      </w:pPr>
    </w:p>
    <w:p w14:paraId="03F5AA8E" w14:textId="77777777" w:rsidR="00153249" w:rsidRPr="00B54A54" w:rsidRDefault="00153249" w:rsidP="00016437">
      <w:pPr>
        <w:jc w:val="center"/>
        <w:rPr>
          <w:i/>
          <w:color w:val="FF0000"/>
          <w:sz w:val="26"/>
          <w:szCs w:val="26"/>
        </w:rPr>
      </w:pPr>
    </w:p>
    <w:p w14:paraId="73B23AE3" w14:textId="77777777" w:rsidR="00251800" w:rsidRPr="00B54A54" w:rsidRDefault="00251800" w:rsidP="00016437">
      <w:pPr>
        <w:jc w:val="center"/>
        <w:rPr>
          <w:i/>
          <w:color w:val="FF0000"/>
          <w:sz w:val="26"/>
          <w:szCs w:val="26"/>
        </w:rPr>
      </w:pPr>
    </w:p>
    <w:p w14:paraId="1789F8EC" w14:textId="77777777" w:rsidR="00251800" w:rsidRPr="00B54A54" w:rsidRDefault="00251800" w:rsidP="00016437">
      <w:pPr>
        <w:jc w:val="center"/>
        <w:rPr>
          <w:i/>
          <w:color w:val="FF0000"/>
          <w:sz w:val="26"/>
          <w:szCs w:val="26"/>
        </w:rPr>
      </w:pPr>
    </w:p>
    <w:p w14:paraId="231F434A" w14:textId="77777777" w:rsidR="004265DE" w:rsidRPr="00B54A54" w:rsidRDefault="004265DE" w:rsidP="00016437">
      <w:pPr>
        <w:jc w:val="center"/>
        <w:rPr>
          <w:i/>
          <w:color w:val="FF0000"/>
          <w:sz w:val="26"/>
          <w:szCs w:val="26"/>
        </w:rPr>
      </w:pPr>
    </w:p>
    <w:p w14:paraId="0165214A" w14:textId="77777777" w:rsidR="004265DE" w:rsidRPr="00B54A54" w:rsidRDefault="004265DE" w:rsidP="00016437">
      <w:pPr>
        <w:jc w:val="center"/>
        <w:rPr>
          <w:i/>
          <w:color w:val="FF0000"/>
          <w:sz w:val="26"/>
          <w:szCs w:val="26"/>
        </w:rPr>
      </w:pPr>
    </w:p>
    <w:p w14:paraId="1FBAB83A" w14:textId="77777777" w:rsidR="00016437" w:rsidRPr="00B54A54" w:rsidRDefault="00016437" w:rsidP="00016437">
      <w:pPr>
        <w:rPr>
          <w:color w:val="FF0000"/>
        </w:rPr>
      </w:pPr>
    </w:p>
    <w:p w14:paraId="593A4038" w14:textId="77777777" w:rsidR="00016437" w:rsidRPr="00B54A54" w:rsidRDefault="00016437" w:rsidP="00016437">
      <w:pPr>
        <w:pStyle w:val="11"/>
        <w:keepNext w:val="0"/>
        <w:rPr>
          <w:b/>
          <w:szCs w:val="24"/>
        </w:rPr>
      </w:pPr>
      <w:r w:rsidRPr="00B54A54">
        <w:rPr>
          <w:b/>
          <w:szCs w:val="24"/>
        </w:rPr>
        <w:t>20</w:t>
      </w:r>
      <w:r w:rsidR="00535C35">
        <w:rPr>
          <w:b/>
          <w:szCs w:val="24"/>
        </w:rPr>
        <w:t>25</w:t>
      </w:r>
    </w:p>
    <w:p w14:paraId="2ABE7DB3" w14:textId="77777777" w:rsidR="00016437" w:rsidRPr="00B54A54" w:rsidRDefault="00016437" w:rsidP="00016437">
      <w:pPr>
        <w:pStyle w:val="rvps1"/>
        <w:rPr>
          <w:color w:val="FF0000"/>
        </w:rPr>
      </w:pPr>
    </w:p>
    <w:p w14:paraId="68E8F39F" w14:textId="77777777" w:rsidR="00016437" w:rsidRPr="00B54A54" w:rsidRDefault="00016437" w:rsidP="00016437">
      <w:pPr>
        <w:rPr>
          <w:color w:val="FF0000"/>
          <w:sz w:val="2"/>
          <w:szCs w:val="2"/>
        </w:rPr>
      </w:pPr>
    </w:p>
    <w:p w14:paraId="4BD7126C" w14:textId="77777777" w:rsidR="006F614E" w:rsidRPr="00B54A54" w:rsidRDefault="006F614E" w:rsidP="006F614E">
      <w:pPr>
        <w:jc w:val="center"/>
        <w:rPr>
          <w:b/>
          <w:bCs/>
        </w:rPr>
      </w:pPr>
      <w:r w:rsidRPr="00B54A54">
        <w:rPr>
          <w:b/>
          <w:bCs/>
        </w:rPr>
        <w:lastRenderedPageBreak/>
        <w:t>ИНФОРМАЦИОННОЕ СООБЩЕНИЕ</w:t>
      </w:r>
      <w:r w:rsidR="00063263" w:rsidRPr="00B54A54">
        <w:rPr>
          <w:b/>
          <w:bCs/>
        </w:rPr>
        <w:t xml:space="preserve"> О ПРОВЕДЕНИИ ПРОДАЖИ МУНИЦИПАЛЬНОГО ИМУЩЕСТВА</w:t>
      </w:r>
    </w:p>
    <w:p w14:paraId="14EA9626" w14:textId="77777777" w:rsidR="006F614E" w:rsidRPr="00B54A54" w:rsidRDefault="006F614E" w:rsidP="00016437">
      <w:pPr>
        <w:ind w:firstLine="567"/>
        <w:jc w:val="both"/>
        <w:rPr>
          <w:bCs/>
        </w:rPr>
      </w:pPr>
    </w:p>
    <w:p w14:paraId="068EEC47" w14:textId="718340A2" w:rsidR="00696F6A" w:rsidRPr="00A77CE8" w:rsidRDefault="00D11282" w:rsidP="00A77CE8">
      <w:pPr>
        <w:jc w:val="both"/>
        <w:rPr>
          <w:sz w:val="28"/>
          <w:szCs w:val="28"/>
        </w:rPr>
      </w:pPr>
      <w:r>
        <w:rPr>
          <w:sz w:val="28"/>
          <w:szCs w:val="28"/>
        </w:rPr>
        <w:t>Администрация МО «Город Кяхта»</w:t>
      </w:r>
      <w:r w:rsidR="00696F6A" w:rsidRPr="00B54A54">
        <w:rPr>
          <w:sz w:val="28"/>
          <w:szCs w:val="28"/>
        </w:rPr>
        <w:t xml:space="preserve"> </w:t>
      </w:r>
      <w:r w:rsidR="005578C9" w:rsidRPr="00B54A54">
        <w:rPr>
          <w:sz w:val="28"/>
          <w:szCs w:val="28"/>
        </w:rPr>
        <w:t>в соответствии с Решением</w:t>
      </w:r>
      <w:r w:rsidR="00696F6A" w:rsidRPr="00B54A54">
        <w:rPr>
          <w:sz w:val="28"/>
          <w:szCs w:val="28"/>
        </w:rPr>
        <w:t xml:space="preserve"> </w:t>
      </w:r>
      <w:r>
        <w:rPr>
          <w:sz w:val="28"/>
          <w:szCs w:val="28"/>
        </w:rPr>
        <w:t xml:space="preserve">Совета депутатов МО «Город Кяхта» </w:t>
      </w:r>
      <w:proofErr w:type="spellStart"/>
      <w:r w:rsidR="00A16BEC">
        <w:rPr>
          <w:sz w:val="28"/>
          <w:szCs w:val="28"/>
        </w:rPr>
        <w:t>Кяхтинского</w:t>
      </w:r>
      <w:proofErr w:type="spellEnd"/>
      <w:r w:rsidR="00A16BEC">
        <w:rPr>
          <w:sz w:val="28"/>
          <w:szCs w:val="28"/>
        </w:rPr>
        <w:t xml:space="preserve"> района Республики Бурятия </w:t>
      </w:r>
      <w:r w:rsidR="00696F6A" w:rsidRPr="00B54A54">
        <w:rPr>
          <w:sz w:val="28"/>
          <w:szCs w:val="28"/>
        </w:rPr>
        <w:t xml:space="preserve">от </w:t>
      </w:r>
      <w:r>
        <w:rPr>
          <w:sz w:val="28"/>
          <w:szCs w:val="28"/>
        </w:rPr>
        <w:t>25.02.2025</w:t>
      </w:r>
      <w:r w:rsidR="00A16BEC">
        <w:rPr>
          <w:sz w:val="28"/>
          <w:szCs w:val="28"/>
        </w:rPr>
        <w:t xml:space="preserve"> г. № 21С-1</w:t>
      </w:r>
      <w:r w:rsidR="005578C9" w:rsidRPr="00B54A54">
        <w:rPr>
          <w:sz w:val="28"/>
          <w:szCs w:val="28"/>
        </w:rPr>
        <w:t xml:space="preserve"> </w:t>
      </w:r>
      <w:r w:rsidR="001250AA" w:rsidRPr="00B54A54">
        <w:rPr>
          <w:sz w:val="28"/>
          <w:szCs w:val="28"/>
        </w:rPr>
        <w:t>«</w:t>
      </w:r>
      <w:r w:rsidR="00696F6A" w:rsidRPr="00B54A54">
        <w:rPr>
          <w:sz w:val="28"/>
          <w:szCs w:val="28"/>
        </w:rPr>
        <w:t>О</w:t>
      </w:r>
      <w:r w:rsidR="00A16BEC">
        <w:rPr>
          <w:sz w:val="28"/>
          <w:szCs w:val="28"/>
        </w:rPr>
        <w:t xml:space="preserve"> внесении дополнений</w:t>
      </w:r>
      <w:r w:rsidR="00403FBB" w:rsidRPr="00403FBB">
        <w:t xml:space="preserve"> </w:t>
      </w:r>
      <w:r w:rsidR="00403FBB" w:rsidRPr="00A77CE8">
        <w:rPr>
          <w:sz w:val="28"/>
          <w:szCs w:val="28"/>
        </w:rPr>
        <w:t xml:space="preserve">в решение Совета депутатов </w:t>
      </w:r>
      <w:r w:rsidR="00403FBB" w:rsidRPr="00403FBB">
        <w:rPr>
          <w:sz w:val="28"/>
          <w:szCs w:val="28"/>
        </w:rPr>
        <w:t>МО «Город Кяхта» от 05.12.2024 г. № 17С-4 «Об утверждении Прогнозного плана (программы) приватизации муниципального имущества</w:t>
      </w:r>
      <w:r w:rsidR="00A77CE8">
        <w:rPr>
          <w:sz w:val="28"/>
          <w:szCs w:val="28"/>
        </w:rPr>
        <w:t xml:space="preserve"> </w:t>
      </w:r>
      <w:r w:rsidR="00403FBB" w:rsidRPr="00403FBB">
        <w:rPr>
          <w:sz w:val="28"/>
          <w:szCs w:val="28"/>
        </w:rPr>
        <w:t>Муниципального образования «Город Кяхта» на 2025 год»</w:t>
      </w:r>
      <w:r w:rsidR="00A77CE8">
        <w:rPr>
          <w:sz w:val="28"/>
          <w:szCs w:val="28"/>
        </w:rPr>
        <w:t xml:space="preserve">, </w:t>
      </w:r>
      <w:r w:rsidR="00696F6A" w:rsidRPr="00B54A54">
        <w:rPr>
          <w:sz w:val="28"/>
          <w:szCs w:val="28"/>
        </w:rPr>
        <w:t xml:space="preserve">на </w:t>
      </w:r>
      <w:r w:rsidR="002B77C5">
        <w:rPr>
          <w:sz w:val="28"/>
          <w:szCs w:val="28"/>
        </w:rPr>
        <w:t>основании</w:t>
      </w:r>
      <w:r w:rsidR="00225AF8">
        <w:rPr>
          <w:sz w:val="28"/>
          <w:szCs w:val="28"/>
        </w:rPr>
        <w:t xml:space="preserve"> распоряжения Администрации МО «Город Кяхта»</w:t>
      </w:r>
      <w:r w:rsidR="00251800" w:rsidRPr="00B54A54">
        <w:rPr>
          <w:sz w:val="28"/>
          <w:szCs w:val="28"/>
        </w:rPr>
        <w:t xml:space="preserve"> №</w:t>
      </w:r>
      <w:r w:rsidR="00460064">
        <w:rPr>
          <w:sz w:val="28"/>
          <w:szCs w:val="28"/>
        </w:rPr>
        <w:t xml:space="preserve"> 140</w:t>
      </w:r>
      <w:r w:rsidR="00696F6A" w:rsidRPr="00B54A54">
        <w:rPr>
          <w:sz w:val="28"/>
          <w:szCs w:val="28"/>
        </w:rPr>
        <w:t xml:space="preserve"> от </w:t>
      </w:r>
      <w:r w:rsidR="00460064">
        <w:rPr>
          <w:sz w:val="28"/>
          <w:szCs w:val="28"/>
        </w:rPr>
        <w:t xml:space="preserve">14 марта </w:t>
      </w:r>
      <w:r w:rsidR="00C66C8F">
        <w:rPr>
          <w:sz w:val="28"/>
          <w:szCs w:val="28"/>
        </w:rPr>
        <w:t>2025</w:t>
      </w:r>
      <w:r w:rsidR="00696F6A" w:rsidRPr="00B54A54">
        <w:rPr>
          <w:sz w:val="28"/>
          <w:szCs w:val="28"/>
        </w:rPr>
        <w:t xml:space="preserve"> г.</w:t>
      </w:r>
      <w:r w:rsidR="00CF003F">
        <w:rPr>
          <w:sz w:val="28"/>
          <w:szCs w:val="28"/>
        </w:rPr>
        <w:t xml:space="preserve"> «Об условиях приватизации имущества, находящегося в собственности Муниципального образования «Город Кяхта»</w:t>
      </w:r>
      <w:r w:rsidR="00696F6A" w:rsidRPr="00B54A54">
        <w:rPr>
          <w:sz w:val="28"/>
          <w:szCs w:val="28"/>
        </w:rPr>
        <w:t xml:space="preserve"> </w:t>
      </w:r>
      <w:r w:rsidR="00C65DAC" w:rsidRPr="00B54A54">
        <w:rPr>
          <w:spacing w:val="-1"/>
          <w:sz w:val="28"/>
          <w:szCs w:val="28"/>
        </w:rPr>
        <w:t>объявляет о проведении</w:t>
      </w:r>
      <w:r w:rsidR="007547DB" w:rsidRPr="00B54A54">
        <w:rPr>
          <w:spacing w:val="-1"/>
          <w:sz w:val="28"/>
          <w:szCs w:val="28"/>
        </w:rPr>
        <w:t xml:space="preserve"> открытого</w:t>
      </w:r>
      <w:r w:rsidR="00C65DAC" w:rsidRPr="00B54A54">
        <w:rPr>
          <w:spacing w:val="-1"/>
          <w:sz w:val="28"/>
          <w:szCs w:val="28"/>
        </w:rPr>
        <w:t xml:space="preserve"> </w:t>
      </w:r>
      <w:r w:rsidR="007547DB" w:rsidRPr="00B54A54">
        <w:rPr>
          <w:sz w:val="28"/>
          <w:szCs w:val="28"/>
        </w:rPr>
        <w:t>конкурса по составу участников в электронном виде.</w:t>
      </w:r>
      <w:r w:rsidR="00696F6A" w:rsidRPr="00B54A54">
        <w:rPr>
          <w:spacing w:val="-1"/>
          <w:sz w:val="28"/>
          <w:szCs w:val="28"/>
        </w:rPr>
        <w:t xml:space="preserve"> </w:t>
      </w:r>
    </w:p>
    <w:p w14:paraId="340B034F" w14:textId="77777777" w:rsidR="006F614E" w:rsidRPr="00B54A54" w:rsidRDefault="006F614E" w:rsidP="006F614E">
      <w:pPr>
        <w:jc w:val="both"/>
        <w:rPr>
          <w:color w:val="FF0000"/>
        </w:rPr>
      </w:pPr>
    </w:p>
    <w:p w14:paraId="258ACB49" w14:textId="77777777" w:rsidR="00241EF7" w:rsidRPr="00B54A54" w:rsidRDefault="00241EF7" w:rsidP="006F614E">
      <w:pPr>
        <w:jc w:val="both"/>
        <w:rPr>
          <w:color w:val="FF000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726"/>
        <w:gridCol w:w="7450"/>
      </w:tblGrid>
      <w:tr w:rsidR="00907BF5" w:rsidRPr="00B54A54" w14:paraId="5EB7A2D4" w14:textId="77777777" w:rsidTr="00172DC9">
        <w:trPr>
          <w:trHeight w:val="897"/>
        </w:trPr>
        <w:tc>
          <w:tcPr>
            <w:tcW w:w="456" w:type="dxa"/>
            <w:tcBorders>
              <w:bottom w:val="single" w:sz="4" w:space="0" w:color="auto"/>
            </w:tcBorders>
            <w:shd w:val="clear" w:color="auto" w:fill="F2F2F2"/>
            <w:vAlign w:val="center"/>
          </w:tcPr>
          <w:p w14:paraId="58A58456" w14:textId="77777777" w:rsidR="00F20E52" w:rsidRPr="00B54A54" w:rsidRDefault="00F20E52" w:rsidP="00F20E52">
            <w:pPr>
              <w:pStyle w:val="Default"/>
              <w:spacing w:before="120" w:after="120"/>
              <w:rPr>
                <w:b/>
                <w:iCs/>
                <w:color w:val="auto"/>
              </w:rPr>
            </w:pPr>
            <w:r w:rsidRPr="00B54A54">
              <w:rPr>
                <w:b/>
                <w:iCs/>
                <w:color w:val="auto"/>
              </w:rPr>
              <w:t>1</w:t>
            </w:r>
          </w:p>
        </w:tc>
        <w:tc>
          <w:tcPr>
            <w:tcW w:w="2726" w:type="dxa"/>
            <w:tcBorders>
              <w:bottom w:val="single" w:sz="4" w:space="0" w:color="auto"/>
            </w:tcBorders>
            <w:shd w:val="clear" w:color="auto" w:fill="F2F2F2"/>
            <w:vAlign w:val="center"/>
          </w:tcPr>
          <w:p w14:paraId="60D2C8C2" w14:textId="77777777" w:rsidR="00F20E52" w:rsidRPr="00B54A54" w:rsidRDefault="00F20E52" w:rsidP="00F20E52">
            <w:pPr>
              <w:pStyle w:val="Default"/>
              <w:spacing w:before="120" w:after="120"/>
              <w:rPr>
                <w:b/>
                <w:iCs/>
                <w:color w:val="auto"/>
              </w:rPr>
            </w:pPr>
            <w:r w:rsidRPr="00B54A54">
              <w:rPr>
                <w:b/>
                <w:bCs/>
                <w:color w:val="auto"/>
              </w:rPr>
              <w:t>Продавец</w:t>
            </w:r>
          </w:p>
        </w:tc>
        <w:tc>
          <w:tcPr>
            <w:tcW w:w="7450" w:type="dxa"/>
            <w:tcBorders>
              <w:bottom w:val="single" w:sz="4" w:space="0" w:color="auto"/>
            </w:tcBorders>
            <w:shd w:val="clear" w:color="auto" w:fill="auto"/>
            <w:vAlign w:val="center"/>
          </w:tcPr>
          <w:p w14:paraId="7F2F7FB1" w14:textId="77777777" w:rsidR="00545262" w:rsidRDefault="00545262" w:rsidP="00545262">
            <w:pPr>
              <w:ind w:left="40" w:right="140"/>
              <w:rPr>
                <w:color w:val="000000"/>
              </w:rPr>
            </w:pPr>
          </w:p>
          <w:p w14:paraId="1032E7DC" w14:textId="77777777" w:rsidR="00545262" w:rsidRPr="006A7BF9" w:rsidRDefault="00545262" w:rsidP="00545262">
            <w:pPr>
              <w:ind w:left="40" w:right="140"/>
              <w:rPr>
                <w:b/>
                <w:color w:val="000000"/>
              </w:rPr>
            </w:pPr>
            <w:r w:rsidRPr="001D1765">
              <w:rPr>
                <w:color w:val="000000"/>
              </w:rPr>
              <w:t>Муниципа</w:t>
            </w:r>
            <w:r>
              <w:rPr>
                <w:color w:val="000000"/>
              </w:rPr>
              <w:t>льное казенное учреждение «Администрация МО «Город Кяхта</w:t>
            </w:r>
            <w:r w:rsidRPr="001D1765">
              <w:rPr>
                <w:color w:val="000000"/>
              </w:rPr>
              <w:t>»</w:t>
            </w:r>
            <w:r>
              <w:rPr>
                <w:color w:val="000000"/>
              </w:rPr>
              <w:t xml:space="preserve"> </w:t>
            </w:r>
            <w:proofErr w:type="spellStart"/>
            <w:r>
              <w:rPr>
                <w:color w:val="000000"/>
              </w:rPr>
              <w:t>Кяхтинского</w:t>
            </w:r>
            <w:proofErr w:type="spellEnd"/>
            <w:r>
              <w:rPr>
                <w:color w:val="000000"/>
              </w:rPr>
              <w:t xml:space="preserve"> района</w:t>
            </w:r>
            <w:r w:rsidRPr="001D1765">
              <w:rPr>
                <w:color w:val="000000"/>
              </w:rPr>
              <w:t xml:space="preserve"> Республики Бурятия</w:t>
            </w:r>
            <w:r>
              <w:rPr>
                <w:color w:val="000000"/>
              </w:rPr>
              <w:t>.</w:t>
            </w:r>
          </w:p>
          <w:p w14:paraId="0BF59B6C" w14:textId="77777777" w:rsidR="00545262" w:rsidRPr="001D1765" w:rsidRDefault="00545262" w:rsidP="00545262">
            <w:pPr>
              <w:ind w:left="40" w:right="140"/>
              <w:jc w:val="both"/>
              <w:rPr>
                <w:color w:val="000000"/>
              </w:rPr>
            </w:pPr>
            <w:r w:rsidRPr="001D1765">
              <w:rPr>
                <w:color w:val="000000"/>
              </w:rPr>
              <w:t>Место нахождения, почтовый адрес: Россия, 671840, Республика Бурятия, г. Кяхта</w:t>
            </w:r>
            <w:r>
              <w:rPr>
                <w:color w:val="000000"/>
              </w:rPr>
              <w:t>, ул. Ленина, 29</w:t>
            </w:r>
          </w:p>
          <w:p w14:paraId="6858300F" w14:textId="77777777" w:rsidR="00545262" w:rsidRPr="001D1765" w:rsidRDefault="00545262" w:rsidP="00545262">
            <w:pPr>
              <w:ind w:left="40" w:right="140"/>
              <w:jc w:val="both"/>
              <w:rPr>
                <w:color w:val="000000"/>
              </w:rPr>
            </w:pPr>
            <w:r w:rsidRPr="001D1765">
              <w:rPr>
                <w:color w:val="000000"/>
              </w:rPr>
              <w:t xml:space="preserve">Адрес электронной почты: </w:t>
            </w:r>
            <w:r>
              <w:rPr>
                <w:color w:val="000000"/>
              </w:rPr>
              <w:t>admmo</w:t>
            </w:r>
            <w:r w:rsidRPr="005201CD">
              <w:rPr>
                <w:color w:val="000000"/>
              </w:rPr>
              <w:t>02</w:t>
            </w:r>
            <w:r w:rsidRPr="001D1765">
              <w:rPr>
                <w:color w:val="000000"/>
              </w:rPr>
              <w:t>@</w:t>
            </w:r>
            <w:r>
              <w:rPr>
                <w:color w:val="000000"/>
              </w:rPr>
              <w:t>mail</w:t>
            </w:r>
            <w:r w:rsidRPr="001D1765">
              <w:rPr>
                <w:color w:val="000000"/>
              </w:rPr>
              <w:t>.ru</w:t>
            </w:r>
          </w:p>
          <w:p w14:paraId="1A38A7A3" w14:textId="77777777" w:rsidR="00545262" w:rsidRPr="001D1765" w:rsidRDefault="00545262" w:rsidP="00545262">
            <w:pPr>
              <w:ind w:left="40" w:right="140"/>
              <w:jc w:val="both"/>
              <w:rPr>
                <w:color w:val="000000"/>
              </w:rPr>
            </w:pPr>
            <w:r w:rsidRPr="001D1765">
              <w:rPr>
                <w:color w:val="000000"/>
              </w:rPr>
              <w:t xml:space="preserve">Контактное лицо: </w:t>
            </w:r>
            <w:r>
              <w:rPr>
                <w:color w:val="000000"/>
              </w:rPr>
              <w:t xml:space="preserve">Оганесян </w:t>
            </w:r>
            <w:proofErr w:type="spellStart"/>
            <w:r>
              <w:rPr>
                <w:color w:val="000000"/>
              </w:rPr>
              <w:t>Вардуги</w:t>
            </w:r>
            <w:proofErr w:type="spellEnd"/>
            <w:r>
              <w:rPr>
                <w:color w:val="000000"/>
              </w:rPr>
              <w:t xml:space="preserve"> </w:t>
            </w:r>
            <w:proofErr w:type="spellStart"/>
            <w:r>
              <w:rPr>
                <w:color w:val="000000"/>
              </w:rPr>
              <w:t>Вардгесовна</w:t>
            </w:r>
            <w:proofErr w:type="spellEnd"/>
          </w:p>
          <w:p w14:paraId="79CD941A" w14:textId="483E7A50" w:rsidR="00F20E52" w:rsidRPr="000C7AEE" w:rsidRDefault="00545262" w:rsidP="000C7AEE">
            <w:pPr>
              <w:ind w:left="40" w:right="140"/>
              <w:jc w:val="both"/>
              <w:rPr>
                <w:color w:val="000000"/>
              </w:rPr>
            </w:pPr>
            <w:r w:rsidRPr="001D1765">
              <w:rPr>
                <w:color w:val="000000"/>
              </w:rPr>
              <w:t>Контактный телефон: 8 (301</w:t>
            </w:r>
            <w:r>
              <w:rPr>
                <w:color w:val="000000"/>
              </w:rPr>
              <w:t>42) 41-0-44</w:t>
            </w:r>
          </w:p>
        </w:tc>
      </w:tr>
      <w:tr w:rsidR="00907BF5" w:rsidRPr="00B54A54" w14:paraId="06C8DA06" w14:textId="77777777" w:rsidTr="00172DC9">
        <w:trPr>
          <w:trHeight w:val="1723"/>
        </w:trPr>
        <w:tc>
          <w:tcPr>
            <w:tcW w:w="456" w:type="dxa"/>
            <w:tcBorders>
              <w:bottom w:val="single" w:sz="4" w:space="0" w:color="auto"/>
            </w:tcBorders>
            <w:shd w:val="clear" w:color="auto" w:fill="F2F2F2"/>
            <w:vAlign w:val="center"/>
          </w:tcPr>
          <w:p w14:paraId="45EE82BF" w14:textId="77777777" w:rsidR="00F20E52" w:rsidRPr="00B54A54" w:rsidRDefault="00F20E52" w:rsidP="00F20E52">
            <w:pPr>
              <w:pStyle w:val="Default"/>
              <w:spacing w:before="120" w:after="120"/>
              <w:rPr>
                <w:b/>
                <w:iCs/>
                <w:color w:val="auto"/>
              </w:rPr>
            </w:pPr>
            <w:r w:rsidRPr="00B54A54">
              <w:rPr>
                <w:b/>
                <w:iCs/>
                <w:color w:val="auto"/>
              </w:rPr>
              <w:t>2</w:t>
            </w:r>
          </w:p>
        </w:tc>
        <w:tc>
          <w:tcPr>
            <w:tcW w:w="2726" w:type="dxa"/>
            <w:tcBorders>
              <w:bottom w:val="single" w:sz="4" w:space="0" w:color="auto"/>
            </w:tcBorders>
            <w:shd w:val="clear" w:color="auto" w:fill="F2F2F2"/>
            <w:vAlign w:val="center"/>
          </w:tcPr>
          <w:p w14:paraId="6A1AAA28" w14:textId="77777777" w:rsidR="00F20E52" w:rsidRPr="00B54A54" w:rsidRDefault="00F20E52" w:rsidP="00F20E52">
            <w:pPr>
              <w:pStyle w:val="Default"/>
              <w:spacing w:before="120" w:after="120"/>
              <w:rPr>
                <w:b/>
                <w:iCs/>
                <w:color w:val="auto"/>
              </w:rPr>
            </w:pPr>
            <w:r w:rsidRPr="00B54A54">
              <w:rPr>
                <w:b/>
                <w:iCs/>
                <w:color w:val="auto"/>
              </w:rPr>
              <w:t>Организатор Процедуры</w:t>
            </w:r>
          </w:p>
        </w:tc>
        <w:tc>
          <w:tcPr>
            <w:tcW w:w="7450" w:type="dxa"/>
            <w:tcBorders>
              <w:bottom w:val="single" w:sz="4" w:space="0" w:color="auto"/>
            </w:tcBorders>
            <w:shd w:val="clear" w:color="auto" w:fill="auto"/>
            <w:vAlign w:val="center"/>
          </w:tcPr>
          <w:p w14:paraId="286BA522" w14:textId="77777777" w:rsidR="007F7A13" w:rsidRDefault="007F7A13" w:rsidP="007F7A13">
            <w:pPr>
              <w:ind w:left="40" w:right="140"/>
              <w:rPr>
                <w:color w:val="000000"/>
              </w:rPr>
            </w:pPr>
          </w:p>
          <w:p w14:paraId="7923AFB4" w14:textId="77777777" w:rsidR="007F7A13" w:rsidRPr="006A7BF9" w:rsidRDefault="007F7A13" w:rsidP="007F7A13">
            <w:pPr>
              <w:ind w:left="40" w:right="140"/>
              <w:rPr>
                <w:b/>
                <w:color w:val="000000"/>
              </w:rPr>
            </w:pPr>
            <w:r w:rsidRPr="001D1765">
              <w:rPr>
                <w:color w:val="000000"/>
              </w:rPr>
              <w:t>Муниципа</w:t>
            </w:r>
            <w:r>
              <w:rPr>
                <w:color w:val="000000"/>
              </w:rPr>
              <w:t>льное казенное учреждение «Администрация МО «Город Кяхта</w:t>
            </w:r>
            <w:r w:rsidRPr="001D1765">
              <w:rPr>
                <w:color w:val="000000"/>
              </w:rPr>
              <w:t>»</w:t>
            </w:r>
            <w:r>
              <w:rPr>
                <w:color w:val="000000"/>
              </w:rPr>
              <w:t xml:space="preserve"> </w:t>
            </w:r>
            <w:proofErr w:type="spellStart"/>
            <w:r>
              <w:rPr>
                <w:color w:val="000000"/>
              </w:rPr>
              <w:t>Кяхтинского</w:t>
            </w:r>
            <w:proofErr w:type="spellEnd"/>
            <w:r>
              <w:rPr>
                <w:color w:val="000000"/>
              </w:rPr>
              <w:t xml:space="preserve"> района</w:t>
            </w:r>
            <w:r w:rsidRPr="001D1765">
              <w:rPr>
                <w:color w:val="000000"/>
              </w:rPr>
              <w:t xml:space="preserve"> Республики Бурятия</w:t>
            </w:r>
            <w:r>
              <w:rPr>
                <w:color w:val="000000"/>
              </w:rPr>
              <w:t>.</w:t>
            </w:r>
          </w:p>
          <w:p w14:paraId="6918760A" w14:textId="77777777" w:rsidR="007F7A13" w:rsidRPr="001D1765" w:rsidRDefault="007F7A13" w:rsidP="007F7A13">
            <w:pPr>
              <w:ind w:left="40" w:right="140"/>
              <w:jc w:val="both"/>
              <w:rPr>
                <w:color w:val="000000"/>
              </w:rPr>
            </w:pPr>
            <w:r w:rsidRPr="001D1765">
              <w:rPr>
                <w:color w:val="000000"/>
              </w:rPr>
              <w:t>Место нахождения, почтовый адрес: Россия, 671840, Республика Бурятия, г. Кяхта</w:t>
            </w:r>
            <w:r>
              <w:rPr>
                <w:color w:val="000000"/>
              </w:rPr>
              <w:t>, ул. Ленина, 29</w:t>
            </w:r>
          </w:p>
          <w:p w14:paraId="6A753BF7" w14:textId="77777777" w:rsidR="007F7A13" w:rsidRPr="001D1765" w:rsidRDefault="007F7A13" w:rsidP="007F7A13">
            <w:pPr>
              <w:ind w:left="40" w:right="140"/>
              <w:jc w:val="both"/>
              <w:rPr>
                <w:color w:val="000000"/>
              </w:rPr>
            </w:pPr>
            <w:r w:rsidRPr="001D1765">
              <w:rPr>
                <w:color w:val="000000"/>
              </w:rPr>
              <w:t xml:space="preserve">Адрес электронной почты: </w:t>
            </w:r>
            <w:r>
              <w:rPr>
                <w:color w:val="000000"/>
              </w:rPr>
              <w:t>admmo</w:t>
            </w:r>
            <w:r w:rsidRPr="005201CD">
              <w:rPr>
                <w:color w:val="000000"/>
              </w:rPr>
              <w:t>02</w:t>
            </w:r>
            <w:r w:rsidRPr="001D1765">
              <w:rPr>
                <w:color w:val="000000"/>
              </w:rPr>
              <w:t>@</w:t>
            </w:r>
            <w:r>
              <w:rPr>
                <w:color w:val="000000"/>
              </w:rPr>
              <w:t>mail</w:t>
            </w:r>
            <w:r w:rsidRPr="001D1765">
              <w:rPr>
                <w:color w:val="000000"/>
              </w:rPr>
              <w:t>.ru</w:t>
            </w:r>
          </w:p>
          <w:p w14:paraId="50772B66" w14:textId="1FE71F50" w:rsidR="009234BD" w:rsidRPr="009234BD" w:rsidRDefault="007F7A13" w:rsidP="000C7AEE">
            <w:pPr>
              <w:ind w:left="40" w:right="140"/>
              <w:jc w:val="both"/>
              <w:rPr>
                <w:color w:val="000000"/>
              </w:rPr>
            </w:pPr>
            <w:r w:rsidRPr="001D1765">
              <w:rPr>
                <w:color w:val="000000"/>
              </w:rPr>
              <w:t>Контактный телефон: 8 (301</w:t>
            </w:r>
            <w:r>
              <w:rPr>
                <w:color w:val="000000"/>
              </w:rPr>
              <w:t>42) 41-0-44</w:t>
            </w:r>
            <w:r w:rsidR="003B26B9">
              <w:rPr>
                <w:color w:val="000000"/>
              </w:rPr>
              <w:t>, 8 (30142) 91-0-25</w:t>
            </w:r>
          </w:p>
        </w:tc>
      </w:tr>
      <w:tr w:rsidR="00907BF5" w:rsidRPr="00B54A54" w14:paraId="6DACA278" w14:textId="77777777" w:rsidTr="005578C9">
        <w:trPr>
          <w:trHeight w:val="2190"/>
        </w:trPr>
        <w:tc>
          <w:tcPr>
            <w:tcW w:w="456" w:type="dxa"/>
            <w:tcBorders>
              <w:bottom w:val="single" w:sz="4" w:space="0" w:color="auto"/>
            </w:tcBorders>
            <w:shd w:val="clear" w:color="auto" w:fill="F2F2F2"/>
            <w:vAlign w:val="center"/>
          </w:tcPr>
          <w:p w14:paraId="6260D638" w14:textId="77777777" w:rsidR="00F20E52" w:rsidRPr="00B54A54" w:rsidRDefault="00F20E52" w:rsidP="00F20E52">
            <w:pPr>
              <w:pStyle w:val="Default"/>
              <w:spacing w:before="120" w:after="120"/>
              <w:rPr>
                <w:b/>
                <w:iCs/>
                <w:color w:val="auto"/>
              </w:rPr>
            </w:pPr>
            <w:r w:rsidRPr="00B54A54">
              <w:rPr>
                <w:b/>
                <w:iCs/>
                <w:color w:val="auto"/>
              </w:rPr>
              <w:t>3</w:t>
            </w:r>
          </w:p>
        </w:tc>
        <w:tc>
          <w:tcPr>
            <w:tcW w:w="2726" w:type="dxa"/>
            <w:tcBorders>
              <w:bottom w:val="single" w:sz="4" w:space="0" w:color="auto"/>
            </w:tcBorders>
            <w:shd w:val="clear" w:color="auto" w:fill="F2F2F2"/>
            <w:vAlign w:val="center"/>
          </w:tcPr>
          <w:p w14:paraId="38070B78" w14:textId="77777777" w:rsidR="00F20E52" w:rsidRPr="00B54A54" w:rsidRDefault="00F20E52" w:rsidP="00F20E52">
            <w:pPr>
              <w:pStyle w:val="Default"/>
              <w:spacing w:before="120" w:after="120"/>
              <w:rPr>
                <w:b/>
                <w:iCs/>
                <w:color w:val="auto"/>
              </w:rPr>
            </w:pPr>
            <w:r w:rsidRPr="00B54A54">
              <w:rPr>
                <w:b/>
                <w:iCs/>
                <w:color w:val="auto"/>
              </w:rPr>
              <w:t>Предмет Процедуры</w:t>
            </w:r>
          </w:p>
        </w:tc>
        <w:tc>
          <w:tcPr>
            <w:tcW w:w="7450" w:type="dxa"/>
            <w:tcBorders>
              <w:bottom w:val="single" w:sz="4" w:space="0" w:color="auto"/>
            </w:tcBorders>
            <w:shd w:val="clear" w:color="auto" w:fill="auto"/>
            <w:vAlign w:val="center"/>
          </w:tcPr>
          <w:p w14:paraId="014FCE5E" w14:textId="5F898F0E" w:rsidR="005578C9" w:rsidRPr="00B54A54" w:rsidRDefault="00E5749D" w:rsidP="008C0FFD">
            <w:pPr>
              <w:jc w:val="both"/>
              <w:rPr>
                <w:iCs/>
              </w:rPr>
            </w:pPr>
            <w:r w:rsidRPr="00357C81">
              <w:t xml:space="preserve">Здание, назначение: нежилое, площадью 445,5 кв. м., этажность: 2, кадастровый номер: 03:12:150346:193, расположенное по адресу: Республика Бурятия, </w:t>
            </w:r>
            <w:proofErr w:type="spellStart"/>
            <w:r w:rsidRPr="00357C81">
              <w:t>Кяхтинский</w:t>
            </w:r>
            <w:proofErr w:type="spellEnd"/>
            <w:r w:rsidRPr="00357C81">
              <w:t xml:space="preserve"> район, г. Кяхта, ул. Ленина, здан</w:t>
            </w:r>
            <w:r w:rsidR="001F7E9C">
              <w:t xml:space="preserve">ие 38. </w:t>
            </w:r>
            <w:r w:rsidR="00F20E52" w:rsidRPr="0084039A">
              <w:rPr>
                <w:iCs/>
              </w:rPr>
              <w:t>О</w:t>
            </w:r>
            <w:r w:rsidR="007826ED" w:rsidRPr="0084039A">
              <w:rPr>
                <w:iCs/>
              </w:rPr>
              <w:t>писан</w:t>
            </w:r>
            <w:r w:rsidR="001F7E9C">
              <w:rPr>
                <w:iCs/>
              </w:rPr>
              <w:t>ие «Объекта</w:t>
            </w:r>
            <w:r w:rsidR="007826ED" w:rsidRPr="0084039A">
              <w:rPr>
                <w:iCs/>
              </w:rPr>
              <w:t>»</w:t>
            </w:r>
            <w:r w:rsidR="00F20E52" w:rsidRPr="0084039A">
              <w:rPr>
                <w:iCs/>
              </w:rPr>
              <w:t xml:space="preserve"> приведено в Приложении 1.</w:t>
            </w:r>
          </w:p>
        </w:tc>
      </w:tr>
      <w:tr w:rsidR="00907BF5" w:rsidRPr="00B54A54" w14:paraId="34B7AB82" w14:textId="77777777" w:rsidTr="00172DC9">
        <w:trPr>
          <w:trHeight w:val="566"/>
        </w:trPr>
        <w:tc>
          <w:tcPr>
            <w:tcW w:w="456" w:type="dxa"/>
            <w:shd w:val="clear" w:color="auto" w:fill="F2F2F2"/>
          </w:tcPr>
          <w:p w14:paraId="12E1C9E3" w14:textId="77777777" w:rsidR="00EC7860" w:rsidRPr="00B54A54" w:rsidRDefault="00EC7860" w:rsidP="00F20E52">
            <w:pPr>
              <w:autoSpaceDE w:val="0"/>
              <w:autoSpaceDN w:val="0"/>
              <w:adjustRightInd w:val="0"/>
              <w:spacing w:before="120" w:after="120"/>
              <w:rPr>
                <w:b/>
                <w:iCs/>
              </w:rPr>
            </w:pPr>
            <w:r w:rsidRPr="00B54A54">
              <w:rPr>
                <w:b/>
                <w:iCs/>
              </w:rPr>
              <w:t>4</w:t>
            </w:r>
          </w:p>
        </w:tc>
        <w:tc>
          <w:tcPr>
            <w:tcW w:w="2726" w:type="dxa"/>
            <w:shd w:val="clear" w:color="auto" w:fill="F2F2F2"/>
          </w:tcPr>
          <w:p w14:paraId="7B0AC4E1" w14:textId="77777777" w:rsidR="00EC7860" w:rsidRPr="00B54A54" w:rsidRDefault="00EC7860" w:rsidP="003D482C">
            <w:pPr>
              <w:autoSpaceDE w:val="0"/>
              <w:autoSpaceDN w:val="0"/>
              <w:adjustRightInd w:val="0"/>
              <w:spacing w:before="120" w:after="120"/>
              <w:rPr>
                <w:rFonts w:eastAsia="Calibri"/>
                <w:b/>
                <w:iCs/>
                <w:lang w:eastAsia="en-US"/>
              </w:rPr>
            </w:pPr>
            <w:r w:rsidRPr="00B54A54">
              <w:rPr>
                <w:rFonts w:eastAsia="Calibri"/>
                <w:b/>
                <w:iCs/>
                <w:lang w:eastAsia="en-US"/>
              </w:rPr>
              <w:t>Обременение</w:t>
            </w:r>
          </w:p>
        </w:tc>
        <w:tc>
          <w:tcPr>
            <w:tcW w:w="7450" w:type="dxa"/>
            <w:shd w:val="clear" w:color="auto" w:fill="auto"/>
          </w:tcPr>
          <w:p w14:paraId="285D60E3" w14:textId="77777777" w:rsidR="00EC7860" w:rsidRDefault="00CF0768" w:rsidP="0061133B">
            <w:pPr>
              <w:jc w:val="both"/>
            </w:pPr>
            <w:r w:rsidRPr="00357C81">
              <w:t xml:space="preserve">Здание, назначение: нежилое, площадью 445,5 кв. м., этажность: 2, кадастровый номер: 03:12:150346:193, расположенное по адресу: Республика Бурятия, </w:t>
            </w:r>
            <w:proofErr w:type="spellStart"/>
            <w:r w:rsidRPr="00357C81">
              <w:t>Кяхтинский</w:t>
            </w:r>
            <w:proofErr w:type="spellEnd"/>
            <w:r w:rsidRPr="00357C81">
              <w:t xml:space="preserve"> район, г. Кяхта, ул. Ленина, здание 38</w:t>
            </w:r>
            <w:r w:rsidR="002A0536">
              <w:t xml:space="preserve"> </w:t>
            </w:r>
            <w:r w:rsidR="004B39BE" w:rsidRPr="00B54A54">
              <w:t xml:space="preserve">является </w:t>
            </w:r>
            <w:r w:rsidR="0061133B" w:rsidRPr="00B54A54">
              <w:t>объектом культурного наследия (памятник истории и культуры) народов Российской Федерации региональн</w:t>
            </w:r>
            <w:r w:rsidR="00B54A54" w:rsidRPr="00B54A54">
              <w:t>ог</w:t>
            </w:r>
            <w:r w:rsidR="008331F5">
              <w:t>о значения</w:t>
            </w:r>
            <w:r w:rsidR="002A0536">
              <w:t xml:space="preserve"> </w:t>
            </w:r>
            <w:r w:rsidR="00AE4011" w:rsidRPr="00262DD4">
              <w:t xml:space="preserve">- «Дом, в котором в 1918 г. находился </w:t>
            </w:r>
            <w:proofErr w:type="spellStart"/>
            <w:r w:rsidR="00AE4011" w:rsidRPr="00262DD4">
              <w:t>Троицкосавский</w:t>
            </w:r>
            <w:proofErr w:type="spellEnd"/>
            <w:r w:rsidR="00AE4011" w:rsidRPr="00262DD4">
              <w:t xml:space="preserve"> Совет рабочих и солдатских депутатов»</w:t>
            </w:r>
            <w:r w:rsidR="00C20B00">
              <w:t>.</w:t>
            </w:r>
          </w:p>
          <w:p w14:paraId="672FED83" w14:textId="2E2D0B93" w:rsidR="00C20B00" w:rsidRPr="00B54A54" w:rsidRDefault="00C20B00" w:rsidP="0061133B">
            <w:pPr>
              <w:jc w:val="both"/>
              <w:rPr>
                <w:rFonts w:ascii="TimesNewRomanPSMT" w:eastAsiaTheme="minorHAnsi" w:hAnsi="TimesNewRomanPSMT" w:cs="TimesNewRomanPSMT"/>
                <w:lang w:eastAsia="en-US"/>
              </w:rPr>
            </w:pPr>
            <w:r w:rsidRPr="006E6A03">
              <w:rPr>
                <w:color w:val="22272F"/>
                <w:shd w:val="clear" w:color="auto" w:fill="FFFFFF"/>
              </w:rPr>
              <w:t>Приватизация объекта культурного наследия, являющегося зданием, строением или сооружением, путем продажи на конкурсе осуществляется с одновременным предоставлением лицу, приобретающему такой объект культурного наследия, земельного участка, занимаемого таким объектом и необходимого для его использования, в аренду.</w:t>
            </w:r>
          </w:p>
        </w:tc>
      </w:tr>
      <w:tr w:rsidR="00907BF5" w:rsidRPr="00B54A54" w14:paraId="2AED8BB8" w14:textId="77777777" w:rsidTr="00172DC9">
        <w:trPr>
          <w:trHeight w:val="566"/>
        </w:trPr>
        <w:tc>
          <w:tcPr>
            <w:tcW w:w="456" w:type="dxa"/>
            <w:shd w:val="clear" w:color="auto" w:fill="F2F2F2"/>
          </w:tcPr>
          <w:p w14:paraId="053B69CE" w14:textId="215AA9B3" w:rsidR="00907BF5" w:rsidRPr="00B54A54" w:rsidRDefault="00907BF5" w:rsidP="00F20E52">
            <w:pPr>
              <w:autoSpaceDE w:val="0"/>
              <w:autoSpaceDN w:val="0"/>
              <w:adjustRightInd w:val="0"/>
              <w:spacing w:before="120" w:after="120"/>
              <w:rPr>
                <w:b/>
                <w:iCs/>
              </w:rPr>
            </w:pPr>
            <w:r w:rsidRPr="00B54A54">
              <w:rPr>
                <w:b/>
                <w:iCs/>
              </w:rPr>
              <w:t>5</w:t>
            </w:r>
          </w:p>
        </w:tc>
        <w:tc>
          <w:tcPr>
            <w:tcW w:w="2726" w:type="dxa"/>
            <w:shd w:val="clear" w:color="auto" w:fill="F2F2F2"/>
          </w:tcPr>
          <w:p w14:paraId="5356B390" w14:textId="77777777" w:rsidR="00907BF5" w:rsidRPr="00B54A54" w:rsidRDefault="00907BF5" w:rsidP="003D482C">
            <w:pPr>
              <w:autoSpaceDE w:val="0"/>
              <w:autoSpaceDN w:val="0"/>
              <w:adjustRightInd w:val="0"/>
              <w:spacing w:before="120" w:after="120"/>
              <w:rPr>
                <w:rFonts w:eastAsia="Calibri"/>
                <w:b/>
                <w:iCs/>
                <w:lang w:eastAsia="en-US"/>
              </w:rPr>
            </w:pPr>
            <w:r w:rsidRPr="00B54A54">
              <w:rPr>
                <w:rFonts w:eastAsia="Calibri"/>
                <w:b/>
                <w:iCs/>
                <w:lang w:eastAsia="en-US"/>
              </w:rPr>
              <w:t>Условия конкурса</w:t>
            </w:r>
          </w:p>
        </w:tc>
        <w:tc>
          <w:tcPr>
            <w:tcW w:w="7450" w:type="dxa"/>
            <w:shd w:val="clear" w:color="auto" w:fill="auto"/>
          </w:tcPr>
          <w:p w14:paraId="363F07D1" w14:textId="106C3EB9" w:rsidR="009875FA" w:rsidRPr="009875FA" w:rsidRDefault="009875FA" w:rsidP="009875F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1. </w:t>
            </w:r>
            <w:r w:rsidRPr="009875FA">
              <w:rPr>
                <w:rFonts w:ascii="Times New Roman" w:hAnsi="Times New Roman" w:cs="Times New Roman"/>
                <w:sz w:val="24"/>
                <w:szCs w:val="24"/>
              </w:rPr>
              <w:t xml:space="preserve">Победитель конкурса обязуется произвести работы по сохранению объекта культурного наследия, включенного в единый </w:t>
            </w:r>
            <w:r w:rsidRPr="009875FA">
              <w:rPr>
                <w:rFonts w:ascii="Times New Roman" w:hAnsi="Times New Roman" w:cs="Times New Roman"/>
                <w:sz w:val="24"/>
                <w:szCs w:val="24"/>
              </w:rPr>
              <w:lastRenderedPageBreak/>
              <w:t>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в соответствии со ст. 45 Федерального закона от 25.06.2002 г. № 73-ФЗ «Об объектах культурного наследия (памятниках истории и культуры) народов Российской Федерации» (далее – Федеральным законом 73-ФЗ), перечень которых определен составом (перечнем) видов работ по сохранению объекта культурного наследия (далее – Состав работ), являющимся неотъемлемой частью охранного обязательства, утвержденного распоряжением Администрацией Главы Республики Бурятия и Правительства Республики Бурятия от 19.02.2025 № 42 (далее – Охранное обязательство), копия которого является приложением к настоящим условиям конкурса:</w:t>
            </w:r>
          </w:p>
          <w:p w14:paraId="2B1BA77B" w14:textId="77777777" w:rsidR="009875FA" w:rsidRPr="009875FA" w:rsidRDefault="009875FA" w:rsidP="009875FA">
            <w:pPr>
              <w:pStyle w:val="ConsPlusNormal"/>
              <w:ind w:firstLine="709"/>
              <w:jc w:val="both"/>
              <w:rPr>
                <w:rFonts w:ascii="Times New Roman" w:hAnsi="Times New Roman" w:cs="Times New Roman"/>
                <w:sz w:val="24"/>
                <w:szCs w:val="24"/>
              </w:rPr>
            </w:pPr>
            <w:r w:rsidRPr="009875FA">
              <w:rPr>
                <w:rFonts w:ascii="Times New Roman" w:hAnsi="Times New Roman" w:cs="Times New Roman"/>
                <w:sz w:val="24"/>
                <w:szCs w:val="24"/>
              </w:rPr>
              <w:t>1.1. Регулярно осуществлять ремонт фасадов здания и внутренних помещений.</w:t>
            </w:r>
          </w:p>
          <w:p w14:paraId="5EF4E942" w14:textId="77777777" w:rsidR="009875FA" w:rsidRPr="009875FA" w:rsidRDefault="009875FA" w:rsidP="009875FA">
            <w:pPr>
              <w:pStyle w:val="ConsPlusNormal"/>
              <w:ind w:firstLine="709"/>
              <w:jc w:val="both"/>
              <w:rPr>
                <w:rFonts w:ascii="Times New Roman" w:hAnsi="Times New Roman" w:cs="Times New Roman"/>
                <w:sz w:val="24"/>
                <w:szCs w:val="24"/>
              </w:rPr>
            </w:pPr>
            <w:r w:rsidRPr="009875FA">
              <w:rPr>
                <w:rFonts w:ascii="Times New Roman" w:hAnsi="Times New Roman" w:cs="Times New Roman"/>
                <w:sz w:val="24"/>
                <w:szCs w:val="24"/>
              </w:rPr>
              <w:t>1.2. Регулярно содержать территорию в соответствии с санитарными правилами.</w:t>
            </w:r>
          </w:p>
          <w:p w14:paraId="74A55F11" w14:textId="77777777" w:rsidR="009875FA" w:rsidRPr="009875FA" w:rsidRDefault="009875FA" w:rsidP="009875FA">
            <w:pPr>
              <w:pStyle w:val="ConsPlusNormal"/>
              <w:ind w:firstLine="709"/>
              <w:jc w:val="both"/>
              <w:rPr>
                <w:rFonts w:ascii="Times New Roman" w:hAnsi="Times New Roman" w:cs="Times New Roman"/>
                <w:sz w:val="24"/>
                <w:szCs w:val="24"/>
              </w:rPr>
            </w:pPr>
            <w:r w:rsidRPr="009875FA">
              <w:rPr>
                <w:rFonts w:ascii="Times New Roman" w:hAnsi="Times New Roman" w:cs="Times New Roman"/>
                <w:sz w:val="24"/>
                <w:szCs w:val="24"/>
              </w:rPr>
              <w:t>1.3. Регулярно осуществлять огнезащитную и антисептическую обработку деревянных конструкций.</w:t>
            </w:r>
          </w:p>
          <w:p w14:paraId="073D0411" w14:textId="77777777" w:rsidR="009875FA" w:rsidRPr="009875FA" w:rsidRDefault="009875FA" w:rsidP="009875FA">
            <w:pPr>
              <w:pStyle w:val="ConsPlusNormal"/>
              <w:ind w:firstLine="709"/>
              <w:jc w:val="both"/>
              <w:rPr>
                <w:rFonts w:ascii="Times New Roman" w:hAnsi="Times New Roman" w:cs="Times New Roman"/>
                <w:sz w:val="24"/>
                <w:szCs w:val="24"/>
              </w:rPr>
            </w:pPr>
            <w:r w:rsidRPr="009875FA">
              <w:rPr>
                <w:rFonts w:ascii="Times New Roman" w:hAnsi="Times New Roman" w:cs="Times New Roman"/>
                <w:sz w:val="24"/>
                <w:szCs w:val="24"/>
              </w:rPr>
              <w:t>1.4. До 31.12.2027 г. разработать научно – проектную документацию по сохранению объекта культурного наследия.</w:t>
            </w:r>
          </w:p>
          <w:p w14:paraId="4AD1C170" w14:textId="77777777" w:rsidR="009875FA" w:rsidRPr="009875FA" w:rsidRDefault="009875FA" w:rsidP="009875FA">
            <w:pPr>
              <w:pStyle w:val="ConsPlusNormal"/>
              <w:ind w:firstLine="709"/>
              <w:jc w:val="both"/>
              <w:rPr>
                <w:rFonts w:ascii="Times New Roman" w:hAnsi="Times New Roman" w:cs="Times New Roman"/>
                <w:sz w:val="24"/>
                <w:szCs w:val="24"/>
              </w:rPr>
            </w:pPr>
            <w:r w:rsidRPr="009875FA">
              <w:rPr>
                <w:rFonts w:ascii="Times New Roman" w:hAnsi="Times New Roman" w:cs="Times New Roman"/>
                <w:sz w:val="24"/>
                <w:szCs w:val="24"/>
              </w:rPr>
              <w:t>1.5. До 31.12.2028 г. провести ремонтно-реставрационные работы по сохранению объекта культурного наследия в соответствии с разработанной научно-проектной документацией по сохранению объекта культурного наследия.</w:t>
            </w:r>
          </w:p>
          <w:p w14:paraId="6BF6C78B" w14:textId="77777777" w:rsidR="009875FA" w:rsidRPr="009875FA" w:rsidRDefault="009875FA" w:rsidP="009875FA">
            <w:pPr>
              <w:pStyle w:val="ConsPlusNormal"/>
              <w:ind w:firstLine="709"/>
              <w:jc w:val="both"/>
              <w:rPr>
                <w:rFonts w:ascii="Times New Roman" w:hAnsi="Times New Roman" w:cs="Times New Roman"/>
                <w:sz w:val="24"/>
                <w:szCs w:val="24"/>
              </w:rPr>
            </w:pPr>
            <w:r w:rsidRPr="009875FA">
              <w:rPr>
                <w:rFonts w:ascii="Times New Roman" w:hAnsi="Times New Roman" w:cs="Times New Roman"/>
                <w:sz w:val="24"/>
                <w:szCs w:val="24"/>
              </w:rPr>
              <w:t>Производство указанных в настоящих Условиях конкурса работ по сохранению объекта культурного наследия осуществляется в соответствии с требованиями Охранного обязательства и Состава работ.</w:t>
            </w:r>
          </w:p>
          <w:p w14:paraId="755201E0" w14:textId="77777777" w:rsidR="009875FA" w:rsidRPr="009875FA" w:rsidRDefault="009875FA" w:rsidP="009875FA">
            <w:pPr>
              <w:pStyle w:val="ConsPlusNormal"/>
              <w:ind w:firstLine="709"/>
              <w:jc w:val="both"/>
              <w:rPr>
                <w:rFonts w:ascii="Times New Roman" w:hAnsi="Times New Roman" w:cs="Times New Roman"/>
                <w:sz w:val="24"/>
                <w:szCs w:val="24"/>
              </w:rPr>
            </w:pPr>
            <w:r w:rsidRPr="009875FA">
              <w:rPr>
                <w:rFonts w:ascii="Times New Roman" w:hAnsi="Times New Roman" w:cs="Times New Roman"/>
                <w:sz w:val="24"/>
                <w:szCs w:val="24"/>
              </w:rPr>
              <w:t>2. Исполнение условий конкурса контролируется в соответствии с Порядком разработки и утверждения условий конкурса по продаже имущества, находящегося в муниципальной собственности города Кяхта, порядком контроля за их исполнением и порядком подтверждения победителем конкурса исполнения указанных условий, утвержденным постановлением Администрации МО «Город Кяхта» от 21.02.2025 г. № 80.</w:t>
            </w:r>
          </w:p>
          <w:p w14:paraId="661EDB3E" w14:textId="77777777" w:rsidR="009875FA" w:rsidRPr="009875FA" w:rsidRDefault="009875FA" w:rsidP="009875FA">
            <w:pPr>
              <w:pStyle w:val="ConsPlusNormal"/>
              <w:ind w:firstLine="709"/>
              <w:jc w:val="both"/>
              <w:rPr>
                <w:rFonts w:ascii="Times New Roman" w:hAnsi="Times New Roman" w:cs="Times New Roman"/>
                <w:sz w:val="24"/>
                <w:szCs w:val="24"/>
              </w:rPr>
            </w:pPr>
            <w:r w:rsidRPr="009875FA">
              <w:rPr>
                <w:rFonts w:ascii="Times New Roman" w:hAnsi="Times New Roman" w:cs="Times New Roman"/>
                <w:sz w:val="24"/>
                <w:szCs w:val="24"/>
              </w:rPr>
              <w:t>3. Победитель конкурса ежегодно, в срок до 1 апреля года, следующего за отчетным годом, представляет в администрацию г. Кяхта промежуточный отчет и документы, подтверждающие исполнение условий конкурса. Отчет подписывается победителем конкурса, а документы, подтверждающие исполнение условий конкурса представляются в форме подлинника либо копии, заверенной победителем конкурса.</w:t>
            </w:r>
          </w:p>
          <w:p w14:paraId="48CDD6E1" w14:textId="77777777" w:rsidR="009875FA" w:rsidRPr="009875FA" w:rsidRDefault="009875FA" w:rsidP="009875FA">
            <w:pPr>
              <w:pStyle w:val="ConsPlusNormal"/>
              <w:ind w:firstLine="709"/>
              <w:jc w:val="both"/>
              <w:rPr>
                <w:rFonts w:ascii="Times New Roman" w:hAnsi="Times New Roman" w:cs="Times New Roman"/>
                <w:sz w:val="24"/>
                <w:szCs w:val="24"/>
              </w:rPr>
            </w:pPr>
            <w:r w:rsidRPr="009875FA">
              <w:rPr>
                <w:rFonts w:ascii="Times New Roman" w:hAnsi="Times New Roman" w:cs="Times New Roman"/>
                <w:sz w:val="24"/>
                <w:szCs w:val="24"/>
              </w:rPr>
              <w:t>В течение 10 рабочих дней с момента истечения срока исполнения условия конкурса, предусмотренного п. 1.5 настоящих Условий конкурса победитель конкурса направляет в администрацию г. Кяхта сводный (итоговый) отчет об исполнении им условий конкурса в целом с приложением всех подтверждающих документов. Сводный (итоговый) отчет подписывается победителем конкурса, а документы, подтверждающие исполнение условий конкурса представляются в форме подлинника либо копии, заверенной победителем конкурса.</w:t>
            </w:r>
          </w:p>
          <w:p w14:paraId="418F20E3" w14:textId="6D6F85A4" w:rsidR="00907BF5" w:rsidRPr="00A31797" w:rsidRDefault="00907BF5" w:rsidP="0069153E">
            <w:pPr>
              <w:ind w:left="-29" w:right="-5" w:firstLine="284"/>
              <w:jc w:val="both"/>
              <w:rPr>
                <w:rFonts w:ascii="TimesNewRomanPSMT" w:eastAsiaTheme="minorHAnsi" w:hAnsi="TimesNewRomanPSMT" w:cs="TimesNewRomanPSMT"/>
                <w:lang w:eastAsia="en-US"/>
              </w:rPr>
            </w:pPr>
          </w:p>
        </w:tc>
      </w:tr>
      <w:tr w:rsidR="00907BF5" w:rsidRPr="00B54A54" w14:paraId="0E3DB911" w14:textId="77777777" w:rsidTr="00172DC9">
        <w:trPr>
          <w:trHeight w:val="566"/>
        </w:trPr>
        <w:tc>
          <w:tcPr>
            <w:tcW w:w="456" w:type="dxa"/>
            <w:shd w:val="clear" w:color="auto" w:fill="F2F2F2"/>
          </w:tcPr>
          <w:p w14:paraId="7615D0DB" w14:textId="77777777" w:rsidR="00F20E52" w:rsidRPr="00A31797" w:rsidRDefault="0069153E" w:rsidP="00F20E52">
            <w:pPr>
              <w:autoSpaceDE w:val="0"/>
              <w:autoSpaceDN w:val="0"/>
              <w:adjustRightInd w:val="0"/>
              <w:spacing w:before="120" w:after="120"/>
              <w:rPr>
                <w:b/>
                <w:iCs/>
              </w:rPr>
            </w:pPr>
            <w:r w:rsidRPr="00A31797">
              <w:rPr>
                <w:b/>
                <w:iCs/>
              </w:rPr>
              <w:lastRenderedPageBreak/>
              <w:t>6</w:t>
            </w:r>
          </w:p>
        </w:tc>
        <w:tc>
          <w:tcPr>
            <w:tcW w:w="2726" w:type="dxa"/>
            <w:shd w:val="clear" w:color="auto" w:fill="F2F2F2"/>
          </w:tcPr>
          <w:p w14:paraId="3DFA588C" w14:textId="77777777" w:rsidR="00F20E52" w:rsidRPr="00A31797" w:rsidRDefault="00F20E52" w:rsidP="003D482C">
            <w:pPr>
              <w:autoSpaceDE w:val="0"/>
              <w:autoSpaceDN w:val="0"/>
              <w:adjustRightInd w:val="0"/>
              <w:spacing w:before="120" w:after="120"/>
              <w:rPr>
                <w:b/>
                <w:iCs/>
              </w:rPr>
            </w:pPr>
            <w:r w:rsidRPr="00A31797">
              <w:rPr>
                <w:rFonts w:eastAsia="Calibri"/>
                <w:b/>
                <w:iCs/>
                <w:lang w:eastAsia="en-US"/>
              </w:rPr>
              <w:t>Порядок осмотра Объекта (лота)</w:t>
            </w:r>
            <w:r w:rsidR="003D482C" w:rsidRPr="00A31797">
              <w:rPr>
                <w:rFonts w:eastAsia="Calibri"/>
                <w:b/>
                <w:iCs/>
                <w:lang w:eastAsia="en-US"/>
              </w:rPr>
              <w:t xml:space="preserve"> </w:t>
            </w:r>
            <w:r w:rsidRPr="00A31797">
              <w:rPr>
                <w:b/>
                <w:iCs/>
              </w:rPr>
              <w:t>Процедуры</w:t>
            </w:r>
          </w:p>
        </w:tc>
        <w:tc>
          <w:tcPr>
            <w:tcW w:w="7450" w:type="dxa"/>
            <w:shd w:val="clear" w:color="auto" w:fill="auto"/>
          </w:tcPr>
          <w:p w14:paraId="4823B76B" w14:textId="324155F7" w:rsidR="00F20E52" w:rsidRPr="00A31797" w:rsidRDefault="00F20E52" w:rsidP="00F20E52">
            <w:pPr>
              <w:autoSpaceDE w:val="0"/>
              <w:autoSpaceDN w:val="0"/>
              <w:adjustRightInd w:val="0"/>
              <w:spacing w:before="120" w:after="120"/>
              <w:jc w:val="both"/>
              <w:rPr>
                <w:rFonts w:ascii="TimesNewRomanPSMT" w:eastAsiaTheme="minorHAnsi" w:hAnsi="TimesNewRomanPSMT" w:cs="TimesNewRomanPSMT"/>
                <w:lang w:eastAsia="en-US"/>
              </w:rPr>
            </w:pPr>
            <w:r w:rsidRPr="00A31797">
              <w:rPr>
                <w:rFonts w:ascii="TimesNewRomanPSMT" w:eastAsiaTheme="minorHAnsi" w:hAnsi="TimesNewRomanPSMT" w:cs="TimesNewRomanPSMT"/>
                <w:lang w:eastAsia="en-US"/>
              </w:rPr>
              <w:t xml:space="preserve">Осмотр Объекта производится без взимания платы и обеспечивается Продавцом по предварительному согласованию (уточнению) времени проведения осмотра на основании направленного обращения. Обращения могут быть направлены в любой момент до </w:t>
            </w:r>
            <w:r w:rsidRPr="00A31797">
              <w:rPr>
                <w:rFonts w:eastAsia="Calibri"/>
              </w:rPr>
              <w:t>даты и времени окончания подачи (приема) Заявок</w:t>
            </w:r>
            <w:r w:rsidRPr="00A31797">
              <w:rPr>
                <w:rFonts w:ascii="TimesNewRomanPSMT" w:eastAsiaTheme="minorHAnsi" w:hAnsi="TimesNewRomanPSMT" w:cs="TimesNewRomanPSMT"/>
                <w:lang w:eastAsia="en-US"/>
              </w:rPr>
              <w:t xml:space="preserve">, указанной в п. 3 раздела </w:t>
            </w:r>
            <w:r w:rsidR="0069153E" w:rsidRPr="00A31797">
              <w:rPr>
                <w:rFonts w:ascii="TimesNewRomanPSMT" w:eastAsiaTheme="minorHAnsi" w:hAnsi="TimesNewRomanPSMT" w:cs="TimesNewRomanPSMT"/>
                <w:lang w:eastAsia="en-US"/>
              </w:rPr>
              <w:t>8</w:t>
            </w:r>
            <w:r w:rsidRPr="00A31797">
              <w:rPr>
                <w:rFonts w:ascii="TimesNewRomanPSMT" w:eastAsiaTheme="minorHAnsi" w:hAnsi="TimesNewRomanPSMT" w:cs="TimesNewRomanPSMT"/>
                <w:lang w:eastAsia="en-US"/>
              </w:rPr>
              <w:t xml:space="preserve"> Информационного сообщения.</w:t>
            </w:r>
          </w:p>
          <w:p w14:paraId="1D40656E" w14:textId="1093CB9B" w:rsidR="00F20E52" w:rsidRPr="00A31797" w:rsidRDefault="00491C0E" w:rsidP="00F20E52">
            <w:pPr>
              <w:autoSpaceDE w:val="0"/>
              <w:autoSpaceDN w:val="0"/>
              <w:adjustRightInd w:val="0"/>
              <w:spacing w:before="120" w:after="12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Для осмотра Объекта</w:t>
            </w:r>
            <w:r w:rsidR="00F20E52" w:rsidRPr="00A31797">
              <w:rPr>
                <w:rFonts w:ascii="TimesNewRomanPSMT" w:eastAsiaTheme="minorHAnsi" w:hAnsi="TimesNewRomanPSMT" w:cs="TimesNewRomanPSMT"/>
                <w:lang w:eastAsia="en-US"/>
              </w:rPr>
              <w:t>, с учетом установленных сроков, лицо, желающее осмотреть Объект</w:t>
            </w:r>
            <w:r w:rsidR="007826ED" w:rsidRPr="00A31797">
              <w:rPr>
                <w:rFonts w:ascii="TimesNewRomanPSMT" w:eastAsiaTheme="minorHAnsi" w:hAnsi="TimesNewRomanPSMT" w:cs="TimesNewRomanPSMT"/>
                <w:lang w:eastAsia="en-US"/>
              </w:rPr>
              <w:t xml:space="preserve"> на земельном участке</w:t>
            </w:r>
            <w:r w:rsidR="00F20E52" w:rsidRPr="00A31797">
              <w:rPr>
                <w:rFonts w:ascii="TimesNewRomanPSMT" w:eastAsiaTheme="minorHAnsi" w:hAnsi="TimesNewRomanPSMT" w:cs="TimesNewRomanPSMT"/>
                <w:lang w:eastAsia="en-US"/>
              </w:rPr>
              <w:t xml:space="preserve">, направляет обращение по электронной почте </w:t>
            </w:r>
            <w:proofErr w:type="spellStart"/>
            <w:r w:rsidR="00D26B04">
              <w:rPr>
                <w:sz w:val="23"/>
                <w:szCs w:val="23"/>
                <w:shd w:val="clear" w:color="auto" w:fill="FFFFFF"/>
                <w:lang w:val="en-US"/>
              </w:rPr>
              <w:t>admmo</w:t>
            </w:r>
            <w:proofErr w:type="spellEnd"/>
            <w:r w:rsidR="00D26B04" w:rsidRPr="00D26B04">
              <w:rPr>
                <w:sz w:val="23"/>
                <w:szCs w:val="23"/>
                <w:shd w:val="clear" w:color="auto" w:fill="FFFFFF"/>
              </w:rPr>
              <w:t>02</w:t>
            </w:r>
            <w:r w:rsidR="003D482C" w:rsidRPr="00A31797">
              <w:rPr>
                <w:sz w:val="23"/>
                <w:szCs w:val="23"/>
                <w:shd w:val="clear" w:color="auto" w:fill="FFFFFF"/>
              </w:rPr>
              <w:t>@</w:t>
            </w:r>
            <w:r w:rsidR="003D482C" w:rsidRPr="00A31797">
              <w:rPr>
                <w:sz w:val="23"/>
                <w:szCs w:val="23"/>
                <w:shd w:val="clear" w:color="auto" w:fill="FFFFFF"/>
                <w:lang w:val="en-US"/>
              </w:rPr>
              <w:t>mail</w:t>
            </w:r>
            <w:r w:rsidR="003D482C" w:rsidRPr="00A31797">
              <w:rPr>
                <w:sz w:val="23"/>
                <w:szCs w:val="23"/>
                <w:shd w:val="clear" w:color="auto" w:fill="FFFFFF"/>
              </w:rPr>
              <w:t>.</w:t>
            </w:r>
            <w:proofErr w:type="spellStart"/>
            <w:r w:rsidR="003D482C" w:rsidRPr="00A31797">
              <w:rPr>
                <w:sz w:val="23"/>
                <w:szCs w:val="23"/>
                <w:shd w:val="clear" w:color="auto" w:fill="FFFFFF"/>
                <w:lang w:val="en-US"/>
              </w:rPr>
              <w:t>ru</w:t>
            </w:r>
            <w:proofErr w:type="spellEnd"/>
            <w:r w:rsidR="003D482C" w:rsidRPr="00A31797">
              <w:rPr>
                <w:rFonts w:ascii="TimesNewRomanPSMT" w:eastAsiaTheme="minorHAnsi" w:hAnsi="TimesNewRomanPSMT" w:cs="TimesNewRomanPSMT"/>
                <w:lang w:eastAsia="en-US"/>
              </w:rPr>
              <w:t xml:space="preserve"> </w:t>
            </w:r>
            <w:r w:rsidR="00F20E52" w:rsidRPr="00A31797">
              <w:rPr>
                <w:rFonts w:ascii="TimesNewRomanPSMT" w:eastAsiaTheme="minorHAnsi" w:hAnsi="TimesNewRomanPSMT" w:cs="TimesNewRomanPSMT"/>
                <w:lang w:eastAsia="en-US"/>
              </w:rPr>
              <w:t>с указанием следующих данных:</w:t>
            </w:r>
          </w:p>
          <w:p w14:paraId="4A7FF378" w14:textId="10F6C178" w:rsidR="00F20E52" w:rsidRPr="00A31797" w:rsidRDefault="00F20E52" w:rsidP="00F20E52">
            <w:pPr>
              <w:autoSpaceDE w:val="0"/>
              <w:autoSpaceDN w:val="0"/>
              <w:adjustRightInd w:val="0"/>
              <w:spacing w:before="120" w:after="120"/>
              <w:jc w:val="both"/>
              <w:rPr>
                <w:rFonts w:ascii="TimesNewRomanPSMT" w:eastAsiaTheme="minorHAnsi" w:hAnsi="TimesNewRomanPSMT" w:cs="TimesNewRomanPSMT"/>
                <w:lang w:eastAsia="en-US"/>
              </w:rPr>
            </w:pPr>
            <w:r w:rsidRPr="00A31797">
              <w:rPr>
                <w:rFonts w:ascii="TimesNewRomanPSMT" w:eastAsiaTheme="minorHAnsi" w:hAnsi="TimesNewRomanPSMT" w:cs="TimesNewRomanPSMT"/>
                <w:lang w:eastAsia="en-US"/>
              </w:rPr>
              <w:t>- тема п</w:t>
            </w:r>
            <w:r w:rsidR="00063263" w:rsidRPr="00A31797">
              <w:rPr>
                <w:rFonts w:ascii="TimesNewRomanPSMT" w:eastAsiaTheme="minorHAnsi" w:hAnsi="TimesNewRomanPSMT" w:cs="TimesNewRomanPSMT"/>
                <w:lang w:eastAsia="en-US"/>
              </w:rPr>
              <w:t>исьма: Запрос на осмотр Объекта</w:t>
            </w:r>
            <w:r w:rsidRPr="00A31797">
              <w:rPr>
                <w:rFonts w:ascii="TimesNewRomanPSMT" w:eastAsiaTheme="minorHAnsi" w:hAnsi="TimesNewRomanPSMT" w:cs="TimesNewRomanPSMT"/>
                <w:lang w:eastAsia="en-US"/>
              </w:rPr>
              <w:t xml:space="preserve"> (лота);</w:t>
            </w:r>
          </w:p>
          <w:p w14:paraId="29AC1983" w14:textId="45ED1B7D" w:rsidR="00F20E52" w:rsidRPr="00A31797" w:rsidRDefault="00F20E52" w:rsidP="00F20E52">
            <w:pPr>
              <w:autoSpaceDE w:val="0"/>
              <w:autoSpaceDN w:val="0"/>
              <w:adjustRightInd w:val="0"/>
              <w:spacing w:before="120" w:after="120"/>
              <w:jc w:val="both"/>
              <w:rPr>
                <w:rFonts w:ascii="TimesNewRomanPSMT" w:eastAsiaTheme="minorHAnsi" w:hAnsi="TimesNewRomanPSMT" w:cs="TimesNewRomanPSMT"/>
                <w:lang w:eastAsia="en-US"/>
              </w:rPr>
            </w:pPr>
            <w:r w:rsidRPr="00A31797">
              <w:rPr>
                <w:rFonts w:ascii="TimesNewRomanPSMT" w:eastAsiaTheme="minorHAnsi" w:hAnsi="TimesNewRomanPSMT" w:cs="TimesNewRomanPSMT"/>
                <w:lang w:eastAsia="en-US"/>
              </w:rPr>
              <w:t>- Ф.И.О. лица, уп</w:t>
            </w:r>
            <w:r w:rsidR="00063263" w:rsidRPr="00A31797">
              <w:rPr>
                <w:rFonts w:ascii="TimesNewRomanPSMT" w:eastAsiaTheme="minorHAnsi" w:hAnsi="TimesNewRomanPSMT" w:cs="TimesNewRomanPSMT"/>
                <w:lang w:eastAsia="en-US"/>
              </w:rPr>
              <w:t>олномоченного на осмотр Объекта</w:t>
            </w:r>
            <w:r w:rsidR="00491C0E">
              <w:rPr>
                <w:rFonts w:ascii="TimesNewRomanPSMT" w:eastAsiaTheme="minorHAnsi" w:hAnsi="TimesNewRomanPSMT" w:cs="TimesNewRomanPSMT"/>
                <w:lang w:eastAsia="en-US"/>
              </w:rPr>
              <w:t xml:space="preserve"> </w:t>
            </w:r>
            <w:r w:rsidRPr="00A31797">
              <w:rPr>
                <w:rFonts w:ascii="TimesNewRomanPSMT" w:eastAsiaTheme="minorHAnsi" w:hAnsi="TimesNewRomanPSMT" w:cs="TimesNewRomanPSMT"/>
                <w:lang w:eastAsia="en-US"/>
              </w:rPr>
              <w:t>(лота) (физического лица, индивидуального предпринимателя, руководителя юридического лица или их представителей);</w:t>
            </w:r>
          </w:p>
          <w:p w14:paraId="4A5B850A" w14:textId="77777777" w:rsidR="00F20E52" w:rsidRPr="00A31797" w:rsidRDefault="00F20E52" w:rsidP="00F20E52">
            <w:pPr>
              <w:autoSpaceDE w:val="0"/>
              <w:autoSpaceDN w:val="0"/>
              <w:adjustRightInd w:val="0"/>
              <w:spacing w:before="120" w:after="120"/>
              <w:jc w:val="both"/>
              <w:rPr>
                <w:rFonts w:ascii="TimesNewRomanPSMT" w:eastAsiaTheme="minorHAnsi" w:hAnsi="TimesNewRomanPSMT" w:cs="TimesNewRomanPSMT"/>
                <w:lang w:eastAsia="en-US"/>
              </w:rPr>
            </w:pPr>
            <w:r w:rsidRPr="00A31797">
              <w:rPr>
                <w:rFonts w:ascii="TimesNewRomanPSMT" w:eastAsiaTheme="minorHAnsi" w:hAnsi="TimesNewRomanPSMT" w:cs="TimesNewRomanPSMT"/>
                <w:lang w:eastAsia="en-US"/>
              </w:rPr>
              <w:t>- наименование юридического лица (для юридического лица);</w:t>
            </w:r>
          </w:p>
          <w:p w14:paraId="340BB14B" w14:textId="77777777" w:rsidR="00F20E52" w:rsidRPr="00A31797" w:rsidRDefault="00F20E52" w:rsidP="00F20E52">
            <w:pPr>
              <w:autoSpaceDE w:val="0"/>
              <w:autoSpaceDN w:val="0"/>
              <w:adjustRightInd w:val="0"/>
              <w:spacing w:before="120" w:after="120"/>
              <w:jc w:val="both"/>
              <w:rPr>
                <w:rFonts w:ascii="TimesNewRomanPSMT" w:eastAsiaTheme="minorHAnsi" w:hAnsi="TimesNewRomanPSMT" w:cs="TimesNewRomanPSMT"/>
                <w:lang w:eastAsia="en-US"/>
              </w:rPr>
            </w:pPr>
            <w:r w:rsidRPr="00A31797">
              <w:rPr>
                <w:rFonts w:ascii="TimesNewRomanPSMT" w:eastAsiaTheme="minorHAnsi" w:hAnsi="TimesNewRomanPSMT" w:cs="TimesNewRomanPSMT"/>
                <w:lang w:eastAsia="en-US"/>
              </w:rPr>
              <w:t>- почтовый адрес или адрес электронной почты, контактный телефон;</w:t>
            </w:r>
          </w:p>
          <w:p w14:paraId="3F9D49DC" w14:textId="77777777" w:rsidR="00F20E52" w:rsidRPr="00A31797" w:rsidRDefault="00F20E52" w:rsidP="00F20E52">
            <w:pPr>
              <w:autoSpaceDE w:val="0"/>
              <w:autoSpaceDN w:val="0"/>
              <w:adjustRightInd w:val="0"/>
              <w:spacing w:before="120" w:after="120"/>
              <w:jc w:val="both"/>
              <w:rPr>
                <w:rFonts w:ascii="TimesNewRomanPSMT" w:eastAsiaTheme="minorHAnsi" w:hAnsi="TimesNewRomanPSMT" w:cs="TimesNewRomanPSMT"/>
                <w:lang w:eastAsia="en-US"/>
              </w:rPr>
            </w:pPr>
            <w:r w:rsidRPr="00A31797">
              <w:rPr>
                <w:rFonts w:ascii="TimesNewRomanPSMT" w:eastAsiaTheme="minorHAnsi" w:hAnsi="TimesNewRomanPSMT" w:cs="TimesNewRomanPSMT"/>
                <w:lang w:eastAsia="en-US"/>
              </w:rPr>
              <w:t>- дата аукциона;</w:t>
            </w:r>
          </w:p>
          <w:p w14:paraId="10275EEE" w14:textId="77777777" w:rsidR="00F20E52" w:rsidRPr="00A31797" w:rsidRDefault="00F20E52" w:rsidP="00F20E52">
            <w:pPr>
              <w:autoSpaceDE w:val="0"/>
              <w:autoSpaceDN w:val="0"/>
              <w:adjustRightInd w:val="0"/>
              <w:spacing w:before="120" w:after="120"/>
              <w:jc w:val="both"/>
              <w:rPr>
                <w:rFonts w:ascii="TimesNewRomanPSMT" w:eastAsiaTheme="minorHAnsi" w:hAnsi="TimesNewRomanPSMT" w:cs="TimesNewRomanPSMT"/>
                <w:lang w:eastAsia="en-US"/>
              </w:rPr>
            </w:pPr>
            <w:r w:rsidRPr="00A31797">
              <w:rPr>
                <w:rFonts w:ascii="TimesNewRomanPSMT" w:eastAsiaTheme="minorHAnsi" w:hAnsi="TimesNewRomanPSMT" w:cs="TimesNewRomanPSMT"/>
                <w:lang w:eastAsia="en-US"/>
              </w:rPr>
              <w:t>- № лота;</w:t>
            </w:r>
          </w:p>
          <w:p w14:paraId="51719A6A" w14:textId="5AF4E2B5" w:rsidR="00F20E52" w:rsidRPr="00A31797" w:rsidRDefault="00F20E52" w:rsidP="00F20E52">
            <w:pPr>
              <w:autoSpaceDE w:val="0"/>
              <w:autoSpaceDN w:val="0"/>
              <w:adjustRightInd w:val="0"/>
              <w:spacing w:before="120" w:after="120"/>
              <w:jc w:val="both"/>
              <w:rPr>
                <w:iCs/>
              </w:rPr>
            </w:pPr>
            <w:r w:rsidRPr="00A31797">
              <w:rPr>
                <w:rFonts w:ascii="TimesNewRomanPSMT" w:eastAsiaTheme="minorHAnsi" w:hAnsi="TimesNewRomanPSMT" w:cs="TimesNewRomanPSMT"/>
                <w:lang w:eastAsia="en-US"/>
              </w:rPr>
              <w:t>-</w:t>
            </w:r>
            <w:r w:rsidR="00063263" w:rsidRPr="00A31797">
              <w:rPr>
                <w:rFonts w:ascii="TimesNewRomanPSMT" w:eastAsiaTheme="minorHAnsi" w:hAnsi="TimesNewRomanPSMT" w:cs="TimesNewRomanPSMT"/>
                <w:lang w:eastAsia="en-US"/>
              </w:rPr>
              <w:t xml:space="preserve"> местоположение (адрес) Объекта</w:t>
            </w:r>
            <w:r w:rsidRPr="00A31797">
              <w:rPr>
                <w:rFonts w:ascii="TimesNewRomanPSMT" w:eastAsiaTheme="minorHAnsi" w:hAnsi="TimesNewRomanPSMT" w:cs="TimesNewRomanPSMT"/>
                <w:lang w:eastAsia="en-US"/>
              </w:rPr>
              <w:t xml:space="preserve"> (лота).</w:t>
            </w:r>
          </w:p>
        </w:tc>
      </w:tr>
      <w:tr w:rsidR="00907BF5" w:rsidRPr="00B54A54" w14:paraId="6C5AD9E9" w14:textId="77777777" w:rsidTr="00172DC9">
        <w:trPr>
          <w:trHeight w:val="705"/>
        </w:trPr>
        <w:tc>
          <w:tcPr>
            <w:tcW w:w="456" w:type="dxa"/>
            <w:tcBorders>
              <w:top w:val="single" w:sz="4" w:space="0" w:color="auto"/>
              <w:left w:val="single" w:sz="4" w:space="0" w:color="auto"/>
              <w:bottom w:val="single" w:sz="4" w:space="0" w:color="auto"/>
              <w:right w:val="single" w:sz="4" w:space="0" w:color="auto"/>
            </w:tcBorders>
            <w:shd w:val="clear" w:color="auto" w:fill="F2F2F2"/>
            <w:vAlign w:val="center"/>
          </w:tcPr>
          <w:p w14:paraId="70F16B82" w14:textId="77777777" w:rsidR="00F20E52" w:rsidRPr="00A31797" w:rsidRDefault="0069153E" w:rsidP="00F20E52">
            <w:pPr>
              <w:pStyle w:val="Default"/>
              <w:spacing w:before="120" w:after="120"/>
              <w:rPr>
                <w:b/>
                <w:bCs/>
                <w:color w:val="auto"/>
              </w:rPr>
            </w:pPr>
            <w:r w:rsidRPr="00A31797">
              <w:rPr>
                <w:b/>
                <w:bCs/>
                <w:color w:val="auto"/>
              </w:rPr>
              <w:t>7</w:t>
            </w:r>
          </w:p>
        </w:tc>
        <w:tc>
          <w:tcPr>
            <w:tcW w:w="2726" w:type="dxa"/>
            <w:tcBorders>
              <w:top w:val="single" w:sz="4" w:space="0" w:color="auto"/>
              <w:left w:val="single" w:sz="4" w:space="0" w:color="auto"/>
              <w:bottom w:val="single" w:sz="4" w:space="0" w:color="auto"/>
              <w:right w:val="single" w:sz="4" w:space="0" w:color="auto"/>
            </w:tcBorders>
            <w:shd w:val="clear" w:color="auto" w:fill="F2F2F2"/>
            <w:vAlign w:val="center"/>
          </w:tcPr>
          <w:p w14:paraId="78B64C1D" w14:textId="0C23F908" w:rsidR="00F20E52" w:rsidRPr="00A31797" w:rsidRDefault="00F20E52" w:rsidP="00C65DAC">
            <w:pPr>
              <w:pStyle w:val="Default"/>
              <w:spacing w:before="120" w:after="120"/>
              <w:rPr>
                <w:b/>
                <w:iCs/>
                <w:color w:val="auto"/>
              </w:rPr>
            </w:pPr>
            <w:r w:rsidRPr="00A31797">
              <w:rPr>
                <w:b/>
                <w:iCs/>
                <w:color w:val="auto"/>
              </w:rPr>
              <w:t>Сведения о</w:t>
            </w:r>
            <w:r w:rsidR="00C65DAC" w:rsidRPr="00A31797">
              <w:rPr>
                <w:b/>
                <w:iCs/>
                <w:color w:val="auto"/>
              </w:rPr>
              <w:t xml:space="preserve"> начальной цене продажи Объекта</w:t>
            </w:r>
            <w:r w:rsidR="003C4180">
              <w:rPr>
                <w:b/>
                <w:iCs/>
                <w:color w:val="auto"/>
              </w:rPr>
              <w:t xml:space="preserve"> </w:t>
            </w:r>
          </w:p>
        </w:tc>
        <w:tc>
          <w:tcPr>
            <w:tcW w:w="7450" w:type="dxa"/>
            <w:tcBorders>
              <w:top w:val="single" w:sz="4" w:space="0" w:color="auto"/>
              <w:left w:val="single" w:sz="4" w:space="0" w:color="auto"/>
              <w:bottom w:val="single" w:sz="4" w:space="0" w:color="auto"/>
              <w:right w:val="single" w:sz="4" w:space="0" w:color="auto"/>
            </w:tcBorders>
            <w:shd w:val="clear" w:color="auto" w:fill="auto"/>
            <w:vAlign w:val="center"/>
          </w:tcPr>
          <w:p w14:paraId="631FF8E4" w14:textId="5B156B57" w:rsidR="003D482C" w:rsidRPr="00646DE6" w:rsidRDefault="00B44056" w:rsidP="00CF5A67">
            <w:pPr>
              <w:autoSpaceDE w:val="0"/>
              <w:autoSpaceDN w:val="0"/>
              <w:adjustRightInd w:val="0"/>
              <w:spacing w:before="120" w:after="120"/>
              <w:jc w:val="both"/>
              <w:rPr>
                <w:b/>
              </w:rPr>
            </w:pPr>
            <w:r w:rsidRPr="00A31797">
              <w:rPr>
                <w:rFonts w:eastAsia="Calibri"/>
                <w:b/>
              </w:rPr>
              <w:t>Лот № 1</w:t>
            </w:r>
            <w:r w:rsidRPr="00A31797">
              <w:rPr>
                <w:rFonts w:eastAsia="Calibri"/>
              </w:rPr>
              <w:t>: Начальная цена продажи Объекта</w:t>
            </w:r>
            <w:r w:rsidR="007826ED" w:rsidRPr="00A31797">
              <w:rPr>
                <w:rFonts w:eastAsia="Calibri"/>
              </w:rPr>
              <w:t xml:space="preserve"> без учета НДС составляет</w:t>
            </w:r>
            <w:r w:rsidR="00CF5A67" w:rsidRPr="00A31797">
              <w:rPr>
                <w:rFonts w:eastAsia="Calibri"/>
              </w:rPr>
              <w:t xml:space="preserve">: </w:t>
            </w:r>
            <w:r w:rsidR="00173682">
              <w:rPr>
                <w:rFonts w:eastAsia="Calibri"/>
              </w:rPr>
              <w:t>6 300</w:t>
            </w:r>
            <w:r w:rsidR="0048691C">
              <w:rPr>
                <w:rFonts w:eastAsia="Calibri"/>
              </w:rPr>
              <w:t xml:space="preserve"> 000</w:t>
            </w:r>
            <w:r w:rsidR="007826ED" w:rsidRPr="00A31797">
              <w:rPr>
                <w:rStyle w:val="fontstyle01"/>
                <w:b w:val="0"/>
                <w:color w:val="auto"/>
              </w:rPr>
              <w:t xml:space="preserve"> (</w:t>
            </w:r>
            <w:r w:rsidR="0048691C">
              <w:rPr>
                <w:rStyle w:val="fontstyle01"/>
                <w:b w:val="0"/>
                <w:color w:val="auto"/>
              </w:rPr>
              <w:t>шесть миллионов</w:t>
            </w:r>
            <w:r w:rsidR="00A31797" w:rsidRPr="00A31797">
              <w:rPr>
                <w:rStyle w:val="fontstyle01"/>
                <w:b w:val="0"/>
                <w:color w:val="auto"/>
              </w:rPr>
              <w:t xml:space="preserve"> </w:t>
            </w:r>
            <w:r w:rsidR="00173682">
              <w:rPr>
                <w:rStyle w:val="fontstyle01"/>
                <w:b w:val="0"/>
                <w:color w:val="auto"/>
              </w:rPr>
              <w:t>триста</w:t>
            </w:r>
            <w:r w:rsidR="007F09E7" w:rsidRPr="00A31797">
              <w:rPr>
                <w:rStyle w:val="fontstyle01"/>
                <w:b w:val="0"/>
                <w:color w:val="auto"/>
              </w:rPr>
              <w:t xml:space="preserve"> </w:t>
            </w:r>
            <w:r w:rsidR="007826ED" w:rsidRPr="00A31797">
              <w:rPr>
                <w:rStyle w:val="fontstyle01"/>
                <w:b w:val="0"/>
                <w:color w:val="auto"/>
              </w:rPr>
              <w:t>тысяч) рублей</w:t>
            </w:r>
            <w:r w:rsidR="00646DE6" w:rsidRPr="00646DE6">
              <w:rPr>
                <w:rStyle w:val="fontstyle01"/>
                <w:b w:val="0"/>
                <w:color w:val="auto"/>
              </w:rPr>
              <w:t xml:space="preserve"> </w:t>
            </w:r>
            <w:r w:rsidR="0090459D" w:rsidRPr="00A31797">
              <w:t xml:space="preserve">(на основании </w:t>
            </w:r>
            <w:r w:rsidR="00AC38BD" w:rsidRPr="00A31797">
              <w:t>отчета</w:t>
            </w:r>
            <w:r w:rsidR="007F09E7" w:rsidRPr="00A31797">
              <w:t xml:space="preserve"> </w:t>
            </w:r>
            <w:r w:rsidR="00DC2A61">
              <w:t>№ 16/2025</w:t>
            </w:r>
            <w:r w:rsidR="0090459D" w:rsidRPr="00A31797">
              <w:t xml:space="preserve"> по определению рыночной стоим</w:t>
            </w:r>
            <w:r w:rsidR="007F09E7" w:rsidRPr="00A31797">
              <w:t xml:space="preserve">ости </w:t>
            </w:r>
            <w:r w:rsidR="00A31797" w:rsidRPr="00A31797">
              <w:t>нежилого здания, являющегося объ</w:t>
            </w:r>
            <w:r w:rsidR="00DC2A61">
              <w:t xml:space="preserve">ектом культурного наследия от 30.01.2025 </w:t>
            </w:r>
            <w:r w:rsidR="0090459D" w:rsidRPr="00A31797">
              <w:t xml:space="preserve">г.). </w:t>
            </w:r>
          </w:p>
          <w:p w14:paraId="5C9C1EEA" w14:textId="77777777" w:rsidR="00F20E52" w:rsidRPr="00A31797" w:rsidRDefault="00F20E52" w:rsidP="0090459D">
            <w:pPr>
              <w:jc w:val="center"/>
              <w:rPr>
                <w:rFonts w:eastAsia="Calibri"/>
                <w:iCs/>
              </w:rPr>
            </w:pPr>
          </w:p>
        </w:tc>
      </w:tr>
      <w:tr w:rsidR="00907BF5" w:rsidRPr="00B54A54" w14:paraId="24A92020" w14:textId="77777777" w:rsidTr="00172DC9">
        <w:tc>
          <w:tcPr>
            <w:tcW w:w="456" w:type="dxa"/>
            <w:tcBorders>
              <w:top w:val="single" w:sz="4" w:space="0" w:color="auto"/>
            </w:tcBorders>
            <w:shd w:val="clear" w:color="auto" w:fill="F2F2F2"/>
          </w:tcPr>
          <w:p w14:paraId="7466B6DA" w14:textId="77777777" w:rsidR="00F20E52" w:rsidRPr="00FE4A7E" w:rsidRDefault="0069153E" w:rsidP="00F20E52">
            <w:pPr>
              <w:pStyle w:val="Default"/>
              <w:spacing w:before="120" w:after="120"/>
              <w:rPr>
                <w:b/>
                <w:iCs/>
                <w:color w:val="auto"/>
              </w:rPr>
            </w:pPr>
            <w:r w:rsidRPr="00FE4A7E">
              <w:rPr>
                <w:b/>
                <w:iCs/>
                <w:color w:val="auto"/>
              </w:rPr>
              <w:t>8</w:t>
            </w:r>
          </w:p>
        </w:tc>
        <w:tc>
          <w:tcPr>
            <w:tcW w:w="2726" w:type="dxa"/>
            <w:tcBorders>
              <w:top w:val="single" w:sz="4" w:space="0" w:color="auto"/>
            </w:tcBorders>
            <w:shd w:val="clear" w:color="auto" w:fill="F2F2F2"/>
          </w:tcPr>
          <w:p w14:paraId="2381C91A" w14:textId="77777777" w:rsidR="00F20E52" w:rsidRPr="00FE4A7E" w:rsidRDefault="00F20E52" w:rsidP="00F20E52">
            <w:pPr>
              <w:autoSpaceDE w:val="0"/>
              <w:autoSpaceDN w:val="0"/>
              <w:adjustRightInd w:val="0"/>
              <w:spacing w:before="120" w:after="120"/>
              <w:rPr>
                <w:rFonts w:eastAsia="Calibri"/>
                <w:b/>
                <w:iCs/>
                <w:lang w:eastAsia="en-US"/>
              </w:rPr>
            </w:pPr>
            <w:r w:rsidRPr="00FE4A7E">
              <w:rPr>
                <w:rFonts w:eastAsia="Calibri"/>
                <w:b/>
                <w:iCs/>
                <w:lang w:eastAsia="en-US"/>
              </w:rPr>
              <w:t>Место, сроки подачи (приема) Заявок, определения Участников и проведения</w:t>
            </w:r>
            <w:r w:rsidR="00614CDC" w:rsidRPr="00FE4A7E">
              <w:rPr>
                <w:rFonts w:eastAsia="Calibri"/>
                <w:b/>
                <w:iCs/>
                <w:lang w:eastAsia="en-US"/>
              </w:rPr>
              <w:t xml:space="preserve"> </w:t>
            </w:r>
            <w:r w:rsidRPr="00FE4A7E">
              <w:rPr>
                <w:b/>
                <w:iCs/>
              </w:rPr>
              <w:t>Процедуры</w:t>
            </w:r>
          </w:p>
        </w:tc>
        <w:tc>
          <w:tcPr>
            <w:tcW w:w="7450" w:type="dxa"/>
            <w:tcBorders>
              <w:top w:val="single" w:sz="4" w:space="0" w:color="auto"/>
            </w:tcBorders>
            <w:shd w:val="clear" w:color="auto" w:fill="auto"/>
          </w:tcPr>
          <w:p w14:paraId="450CA052" w14:textId="1607782D" w:rsidR="00CF5A67" w:rsidRPr="00FE4A7E" w:rsidRDefault="00CF5A67" w:rsidP="00CF5A67">
            <w:pPr>
              <w:autoSpaceDE w:val="0"/>
              <w:autoSpaceDN w:val="0"/>
              <w:adjustRightInd w:val="0"/>
              <w:spacing w:before="120" w:after="120"/>
              <w:jc w:val="both"/>
              <w:rPr>
                <w:rFonts w:eastAsia="Calibri"/>
              </w:rPr>
            </w:pPr>
            <w:r w:rsidRPr="00FE4A7E">
              <w:rPr>
                <w:rFonts w:eastAsia="Calibri"/>
              </w:rPr>
              <w:t>1) Место подачи (приема) Заявок: электро</w:t>
            </w:r>
            <w:r w:rsidR="00C64FC1">
              <w:rPr>
                <w:rFonts w:eastAsia="Calibri"/>
              </w:rPr>
              <w:t xml:space="preserve">нная площадка </w:t>
            </w:r>
            <w:r w:rsidR="009E7E3F" w:rsidRPr="001D1765">
              <w:rPr>
                <w:color w:val="000000"/>
              </w:rPr>
              <w:t xml:space="preserve">ЗАО «Сбербанк-АСТ», </w:t>
            </w:r>
            <w:hyperlink r:id="rId8" w:history="1">
              <w:r w:rsidR="009E7E3F" w:rsidRPr="001D1765">
                <w:rPr>
                  <w:rStyle w:val="a4"/>
                </w:rPr>
                <w:t>www.utp.sberbank-ast.ru</w:t>
              </w:r>
            </w:hyperlink>
            <w:r w:rsidR="009E7E3F">
              <w:rPr>
                <w:color w:val="000000"/>
              </w:rPr>
              <w:t xml:space="preserve"> </w:t>
            </w:r>
            <w:r w:rsidR="009E7E3F" w:rsidRPr="001D1765">
              <w:rPr>
                <w:color w:val="000000"/>
              </w:rPr>
              <w:t>(далее – оператор электронной площадки, электронная площадка)</w:t>
            </w:r>
          </w:p>
          <w:p w14:paraId="106F3445" w14:textId="431D2CBF" w:rsidR="00CF5A67" w:rsidRPr="00FE4A7E" w:rsidRDefault="00CF5A67" w:rsidP="00CF5A67">
            <w:pPr>
              <w:autoSpaceDE w:val="0"/>
              <w:autoSpaceDN w:val="0"/>
              <w:adjustRightInd w:val="0"/>
              <w:spacing w:before="120" w:after="120"/>
              <w:jc w:val="both"/>
              <w:rPr>
                <w:rFonts w:eastAsia="Calibri"/>
              </w:rPr>
            </w:pPr>
            <w:r w:rsidRPr="00FE4A7E">
              <w:rPr>
                <w:rFonts w:eastAsia="Calibri"/>
              </w:rPr>
              <w:t xml:space="preserve">2) Дата и время начала подачи (приема) Заявок: </w:t>
            </w:r>
            <w:r w:rsidR="008173A8">
              <w:rPr>
                <w:rFonts w:eastAsia="Calibri"/>
              </w:rPr>
              <w:t>15</w:t>
            </w:r>
            <w:r w:rsidR="00B24EE4" w:rsidRPr="00FE4A7E">
              <w:rPr>
                <w:rFonts w:eastAsia="Calibri"/>
              </w:rPr>
              <w:t>.</w:t>
            </w:r>
            <w:r w:rsidR="008173A8">
              <w:rPr>
                <w:rFonts w:eastAsia="Calibri"/>
              </w:rPr>
              <w:t>03</w:t>
            </w:r>
            <w:r w:rsidR="00B24EE4" w:rsidRPr="00FE4A7E">
              <w:rPr>
                <w:rFonts w:eastAsia="Calibri"/>
              </w:rPr>
              <w:t>.20</w:t>
            </w:r>
            <w:r w:rsidR="00535C35">
              <w:rPr>
                <w:rFonts w:eastAsia="Calibri"/>
              </w:rPr>
              <w:t>25</w:t>
            </w:r>
            <w:r w:rsidR="00933ABA">
              <w:rPr>
                <w:rFonts w:eastAsia="Calibri"/>
              </w:rPr>
              <w:t xml:space="preserve"> </w:t>
            </w:r>
            <w:r w:rsidR="00775EA5" w:rsidRPr="00FE4A7E">
              <w:rPr>
                <w:rFonts w:eastAsia="Calibri"/>
              </w:rPr>
              <w:t xml:space="preserve">г. </w:t>
            </w:r>
            <w:r w:rsidRPr="00FE4A7E">
              <w:rPr>
                <w:rFonts w:eastAsia="Calibri"/>
              </w:rPr>
              <w:t xml:space="preserve">в </w:t>
            </w:r>
            <w:r w:rsidR="00F37A99">
              <w:rPr>
                <w:rFonts w:eastAsia="Calibri"/>
              </w:rPr>
              <w:t>05</w:t>
            </w:r>
            <w:r w:rsidR="00933ABA">
              <w:rPr>
                <w:rFonts w:eastAsia="Calibri"/>
              </w:rPr>
              <w:t xml:space="preserve"> час. 00 мин. по местному</w:t>
            </w:r>
            <w:r w:rsidRPr="00FE4A7E">
              <w:rPr>
                <w:rFonts w:eastAsia="Calibri"/>
              </w:rPr>
              <w:t xml:space="preserve"> времени.</w:t>
            </w:r>
          </w:p>
          <w:p w14:paraId="153503AD" w14:textId="77777777" w:rsidR="00CF5A67" w:rsidRPr="00FE4A7E" w:rsidRDefault="00CF5A67" w:rsidP="00CF5A67">
            <w:pPr>
              <w:autoSpaceDE w:val="0"/>
              <w:autoSpaceDN w:val="0"/>
              <w:adjustRightInd w:val="0"/>
              <w:spacing w:before="120" w:after="120"/>
              <w:jc w:val="both"/>
              <w:rPr>
                <w:rFonts w:eastAsia="Calibri"/>
              </w:rPr>
            </w:pPr>
            <w:r w:rsidRPr="00FE4A7E">
              <w:rPr>
                <w:rFonts w:eastAsia="Calibri"/>
              </w:rPr>
              <w:t>Подача Заявок осуществляется круглосуточно.</w:t>
            </w:r>
          </w:p>
          <w:p w14:paraId="2DDAB7B3" w14:textId="56463F35" w:rsidR="00CF5A67" w:rsidRPr="00FE4A7E" w:rsidRDefault="00CF5A67" w:rsidP="00CF5A67">
            <w:pPr>
              <w:autoSpaceDE w:val="0"/>
              <w:autoSpaceDN w:val="0"/>
              <w:adjustRightInd w:val="0"/>
              <w:spacing w:before="120" w:after="120"/>
              <w:jc w:val="both"/>
              <w:rPr>
                <w:rFonts w:eastAsia="Calibri"/>
              </w:rPr>
            </w:pPr>
            <w:r w:rsidRPr="00FE4A7E">
              <w:rPr>
                <w:rFonts w:eastAsia="Calibri"/>
              </w:rPr>
              <w:t>3) Дата и время ок</w:t>
            </w:r>
            <w:r w:rsidR="0086105D" w:rsidRPr="00FE4A7E">
              <w:rPr>
                <w:rFonts w:eastAsia="Calibri"/>
              </w:rPr>
              <w:t>он</w:t>
            </w:r>
            <w:r w:rsidR="00002254" w:rsidRPr="00FE4A7E">
              <w:rPr>
                <w:rFonts w:eastAsia="Calibri"/>
              </w:rPr>
              <w:t xml:space="preserve">чания подачи (приема) Заявок: </w:t>
            </w:r>
            <w:r w:rsidR="00FE6F85">
              <w:rPr>
                <w:rFonts w:eastAsia="Calibri"/>
              </w:rPr>
              <w:t>10.04</w:t>
            </w:r>
            <w:r w:rsidR="00535C35">
              <w:rPr>
                <w:rFonts w:eastAsia="Calibri"/>
              </w:rPr>
              <w:t>.2025</w:t>
            </w:r>
            <w:r w:rsidR="00B06462" w:rsidRPr="00FE4A7E">
              <w:rPr>
                <w:rFonts w:eastAsia="Calibri"/>
              </w:rPr>
              <w:t>г.</w:t>
            </w:r>
            <w:r w:rsidR="0086105D" w:rsidRPr="00FE4A7E">
              <w:rPr>
                <w:rFonts w:eastAsia="Calibri"/>
              </w:rPr>
              <w:t xml:space="preserve"> </w:t>
            </w:r>
            <w:r w:rsidRPr="00FE4A7E">
              <w:rPr>
                <w:rFonts w:eastAsia="Calibri"/>
              </w:rPr>
              <w:t xml:space="preserve">в </w:t>
            </w:r>
            <w:r w:rsidR="00F61919">
              <w:rPr>
                <w:rFonts w:eastAsia="Calibri"/>
              </w:rPr>
              <w:t>17</w:t>
            </w:r>
            <w:r w:rsidRPr="00FE4A7E">
              <w:rPr>
                <w:rFonts w:eastAsia="Calibri"/>
              </w:rPr>
              <w:t xml:space="preserve"> час. </w:t>
            </w:r>
            <w:r w:rsidR="00865A9A" w:rsidRPr="00FE4A7E">
              <w:rPr>
                <w:rFonts w:eastAsia="Calibri"/>
              </w:rPr>
              <w:t>00</w:t>
            </w:r>
            <w:r w:rsidR="00782A1E">
              <w:rPr>
                <w:rFonts w:eastAsia="Calibri"/>
              </w:rPr>
              <w:t xml:space="preserve"> мин. по местному</w:t>
            </w:r>
            <w:r w:rsidRPr="00FE4A7E">
              <w:rPr>
                <w:rFonts w:eastAsia="Calibri"/>
              </w:rPr>
              <w:t xml:space="preserve"> времени</w:t>
            </w:r>
            <w:r w:rsidR="00B06462" w:rsidRPr="00FE4A7E">
              <w:rPr>
                <w:rFonts w:eastAsia="Calibri"/>
              </w:rPr>
              <w:t>.</w:t>
            </w:r>
          </w:p>
          <w:p w14:paraId="3AC61C2E" w14:textId="527E6B0C" w:rsidR="00F54CBD" w:rsidRPr="00FE4A7E" w:rsidRDefault="00CF5A67" w:rsidP="00CF5A67">
            <w:pPr>
              <w:autoSpaceDE w:val="0"/>
              <w:autoSpaceDN w:val="0"/>
              <w:adjustRightInd w:val="0"/>
              <w:spacing w:before="120" w:after="120"/>
              <w:jc w:val="both"/>
              <w:rPr>
                <w:rFonts w:eastAsia="Calibri"/>
              </w:rPr>
            </w:pPr>
            <w:r w:rsidRPr="00FE4A7E">
              <w:rPr>
                <w:rFonts w:eastAsia="Calibri"/>
              </w:rPr>
              <w:t>4) Дата определения участников:</w:t>
            </w:r>
            <w:r w:rsidR="00C31C03" w:rsidRPr="00FE4A7E">
              <w:rPr>
                <w:rFonts w:eastAsia="Calibri"/>
              </w:rPr>
              <w:t xml:space="preserve"> </w:t>
            </w:r>
            <w:r w:rsidR="00FE6F85">
              <w:rPr>
                <w:rFonts w:eastAsia="Calibri"/>
              </w:rPr>
              <w:t>14.04</w:t>
            </w:r>
            <w:r w:rsidR="00535C35">
              <w:rPr>
                <w:rFonts w:eastAsia="Calibri"/>
              </w:rPr>
              <w:t>.2025</w:t>
            </w:r>
            <w:r w:rsidR="00B06462" w:rsidRPr="00FE4A7E">
              <w:rPr>
                <w:rFonts w:eastAsia="Calibri"/>
              </w:rPr>
              <w:t>г.</w:t>
            </w:r>
            <w:r w:rsidR="0086105D" w:rsidRPr="00FE4A7E">
              <w:rPr>
                <w:rFonts w:eastAsia="Calibri"/>
              </w:rPr>
              <w:t xml:space="preserve"> </w:t>
            </w:r>
            <w:r w:rsidR="00443A08">
              <w:rPr>
                <w:rFonts w:eastAsia="Calibri"/>
              </w:rPr>
              <w:t>в 15</w:t>
            </w:r>
            <w:r w:rsidR="006A14D0" w:rsidRPr="00FE4A7E">
              <w:rPr>
                <w:rFonts w:eastAsia="Calibri"/>
              </w:rPr>
              <w:t xml:space="preserve"> час. 00</w:t>
            </w:r>
            <w:r w:rsidR="00443A08">
              <w:rPr>
                <w:rFonts w:eastAsia="Calibri"/>
              </w:rPr>
              <w:t xml:space="preserve"> мин. по местному</w:t>
            </w:r>
            <w:r w:rsidRPr="00FE4A7E">
              <w:rPr>
                <w:rFonts w:eastAsia="Calibri"/>
              </w:rPr>
              <w:t xml:space="preserve"> времени</w:t>
            </w:r>
            <w:r w:rsidR="00B06462" w:rsidRPr="00FE4A7E">
              <w:rPr>
                <w:rFonts w:eastAsia="Calibri"/>
              </w:rPr>
              <w:t>.</w:t>
            </w:r>
          </w:p>
          <w:p w14:paraId="5D33D57E" w14:textId="31AFFCFA" w:rsidR="00F54CBD" w:rsidRPr="00FE4A7E" w:rsidRDefault="00CF5A67" w:rsidP="00CF5A67">
            <w:pPr>
              <w:autoSpaceDE w:val="0"/>
              <w:autoSpaceDN w:val="0"/>
              <w:adjustRightInd w:val="0"/>
              <w:spacing w:before="120" w:after="120"/>
              <w:jc w:val="both"/>
              <w:rPr>
                <w:rFonts w:eastAsia="Calibri"/>
              </w:rPr>
            </w:pPr>
            <w:r w:rsidRPr="00FE4A7E">
              <w:rPr>
                <w:rFonts w:eastAsia="Calibri"/>
              </w:rPr>
              <w:t>5) Дата и время проведения Процедуры:</w:t>
            </w:r>
            <w:r w:rsidR="00C31C03" w:rsidRPr="00FE4A7E">
              <w:rPr>
                <w:rFonts w:eastAsia="Calibri"/>
              </w:rPr>
              <w:t xml:space="preserve"> </w:t>
            </w:r>
            <w:r w:rsidR="006663F7">
              <w:rPr>
                <w:rFonts w:eastAsia="Calibri"/>
              </w:rPr>
              <w:t>17.04</w:t>
            </w:r>
            <w:r w:rsidR="00535C35">
              <w:rPr>
                <w:rFonts w:eastAsia="Calibri"/>
              </w:rPr>
              <w:t>.2025</w:t>
            </w:r>
            <w:r w:rsidR="00B06462" w:rsidRPr="00FE4A7E">
              <w:rPr>
                <w:rFonts w:eastAsia="Calibri"/>
              </w:rPr>
              <w:t>г.</w:t>
            </w:r>
            <w:r w:rsidR="0086105D" w:rsidRPr="00FE4A7E">
              <w:rPr>
                <w:rFonts w:eastAsia="Calibri"/>
              </w:rPr>
              <w:t xml:space="preserve"> </w:t>
            </w:r>
            <w:r w:rsidR="006A7F32">
              <w:rPr>
                <w:rFonts w:eastAsia="Calibri"/>
              </w:rPr>
              <w:t>в 14 час. 00 мин. по местному</w:t>
            </w:r>
            <w:r w:rsidRPr="00FE4A7E">
              <w:rPr>
                <w:rFonts w:eastAsia="Calibri"/>
              </w:rPr>
              <w:t xml:space="preserve"> времени</w:t>
            </w:r>
          </w:p>
          <w:p w14:paraId="2892393D" w14:textId="77777777" w:rsidR="00F54CBD" w:rsidRPr="00FE4A7E" w:rsidRDefault="00CF5A67" w:rsidP="0086105D">
            <w:pPr>
              <w:autoSpaceDE w:val="0"/>
              <w:autoSpaceDN w:val="0"/>
              <w:adjustRightInd w:val="0"/>
              <w:spacing w:before="120" w:after="120"/>
              <w:jc w:val="both"/>
              <w:rPr>
                <w:rFonts w:eastAsia="Calibri"/>
              </w:rPr>
            </w:pPr>
            <w:r w:rsidRPr="00FE4A7E">
              <w:rPr>
                <w:rFonts w:eastAsia="Calibri"/>
              </w:rPr>
              <w:t xml:space="preserve">6) Срок подведения итогов Процедуры: </w:t>
            </w:r>
          </w:p>
          <w:p w14:paraId="0CAA934F" w14:textId="100D63ED" w:rsidR="00F20E52" w:rsidRPr="00FE4A7E" w:rsidRDefault="00027C22" w:rsidP="0086105D">
            <w:pPr>
              <w:autoSpaceDE w:val="0"/>
              <w:autoSpaceDN w:val="0"/>
              <w:adjustRightInd w:val="0"/>
              <w:spacing w:before="120" w:after="120"/>
              <w:jc w:val="both"/>
              <w:rPr>
                <w:rFonts w:eastAsia="Calibri"/>
              </w:rPr>
            </w:pPr>
            <w:r>
              <w:rPr>
                <w:rFonts w:eastAsia="Calibri"/>
              </w:rPr>
              <w:t>17.04</w:t>
            </w:r>
            <w:r w:rsidR="00535C35">
              <w:rPr>
                <w:rFonts w:eastAsia="Calibri"/>
              </w:rPr>
              <w:t>.2025</w:t>
            </w:r>
            <w:r w:rsidR="00F21B4E" w:rsidRPr="00FE4A7E">
              <w:rPr>
                <w:rFonts w:eastAsia="Calibri"/>
              </w:rPr>
              <w:t>г.</w:t>
            </w:r>
          </w:p>
          <w:p w14:paraId="06E1EF61" w14:textId="77777777" w:rsidR="00F54CBD" w:rsidRPr="00FE4A7E" w:rsidRDefault="00F54CBD" w:rsidP="0086105D">
            <w:pPr>
              <w:autoSpaceDE w:val="0"/>
              <w:autoSpaceDN w:val="0"/>
              <w:adjustRightInd w:val="0"/>
              <w:spacing w:before="120" w:after="120"/>
              <w:jc w:val="both"/>
              <w:rPr>
                <w:iCs/>
              </w:rPr>
            </w:pPr>
          </w:p>
        </w:tc>
      </w:tr>
      <w:tr w:rsidR="00907BF5" w:rsidRPr="00B54A54" w14:paraId="39A501E9" w14:textId="77777777" w:rsidTr="00172DC9">
        <w:tc>
          <w:tcPr>
            <w:tcW w:w="456" w:type="dxa"/>
            <w:shd w:val="clear" w:color="auto" w:fill="F2F2F2"/>
          </w:tcPr>
          <w:p w14:paraId="074234D5" w14:textId="77777777" w:rsidR="00F20E52" w:rsidRPr="00FE4A7E" w:rsidRDefault="0069153E" w:rsidP="00F20E52">
            <w:pPr>
              <w:pStyle w:val="Default"/>
              <w:spacing w:before="120" w:after="120"/>
              <w:rPr>
                <w:b/>
                <w:iCs/>
                <w:color w:val="auto"/>
              </w:rPr>
            </w:pPr>
            <w:r w:rsidRPr="00FE4A7E">
              <w:rPr>
                <w:b/>
                <w:iCs/>
                <w:color w:val="auto"/>
              </w:rPr>
              <w:t>9</w:t>
            </w:r>
          </w:p>
        </w:tc>
        <w:tc>
          <w:tcPr>
            <w:tcW w:w="2726" w:type="dxa"/>
            <w:shd w:val="clear" w:color="auto" w:fill="F2F2F2"/>
          </w:tcPr>
          <w:p w14:paraId="11F1949E" w14:textId="5FBF4EB2" w:rsidR="00F20E52" w:rsidRPr="00FE4A7E" w:rsidRDefault="003D36D8" w:rsidP="00F20E52">
            <w:pPr>
              <w:pStyle w:val="Default"/>
              <w:spacing w:before="120" w:after="120"/>
              <w:rPr>
                <w:b/>
                <w:iCs/>
                <w:color w:val="auto"/>
              </w:rPr>
            </w:pPr>
            <w:r>
              <w:rPr>
                <w:b/>
                <w:bCs/>
                <w:color w:val="auto"/>
              </w:rPr>
              <w:t>Порядок отказа</w:t>
            </w:r>
            <w:r w:rsidR="00F20E52" w:rsidRPr="00FE4A7E">
              <w:rPr>
                <w:b/>
                <w:bCs/>
                <w:color w:val="auto"/>
              </w:rPr>
              <w:t xml:space="preserve"> от</w:t>
            </w:r>
            <w:r w:rsidR="00146272" w:rsidRPr="00FE4A7E">
              <w:rPr>
                <w:b/>
                <w:bCs/>
                <w:color w:val="auto"/>
              </w:rPr>
              <w:t xml:space="preserve"> </w:t>
            </w:r>
            <w:r w:rsidR="00F20E52" w:rsidRPr="00FE4A7E">
              <w:rPr>
                <w:b/>
                <w:bCs/>
                <w:color w:val="auto"/>
              </w:rPr>
              <w:t xml:space="preserve">проведения </w:t>
            </w:r>
            <w:r w:rsidR="00F20E52" w:rsidRPr="00FE4A7E">
              <w:rPr>
                <w:b/>
                <w:iCs/>
                <w:color w:val="auto"/>
              </w:rPr>
              <w:t>Процедуры</w:t>
            </w:r>
          </w:p>
        </w:tc>
        <w:tc>
          <w:tcPr>
            <w:tcW w:w="7450" w:type="dxa"/>
            <w:shd w:val="clear" w:color="auto" w:fill="auto"/>
          </w:tcPr>
          <w:p w14:paraId="7BDF1E94" w14:textId="77777777" w:rsidR="00F20E52" w:rsidRPr="00FE4A7E" w:rsidRDefault="00F20E52" w:rsidP="00F20E52">
            <w:pPr>
              <w:autoSpaceDE w:val="0"/>
              <w:autoSpaceDN w:val="0"/>
              <w:adjustRightInd w:val="0"/>
              <w:spacing w:before="120" w:after="120"/>
              <w:jc w:val="both"/>
              <w:rPr>
                <w:rFonts w:eastAsia="Calibri"/>
              </w:rPr>
            </w:pPr>
            <w:r w:rsidRPr="00FE4A7E">
              <w:t>Продавец вправе о</w:t>
            </w:r>
            <w:r w:rsidR="005975E1" w:rsidRPr="00FE4A7E">
              <w:t>тказаться от проведения конкурса</w:t>
            </w:r>
            <w:r w:rsidRPr="00FE4A7E">
              <w:t xml:space="preserve"> в любое время, </w:t>
            </w:r>
            <w:r w:rsidRPr="00FE4A7E">
              <w:rPr>
                <w:rFonts w:eastAsia="Calibri"/>
              </w:rPr>
              <w:t>но не позднее чем за три дня до наступления даты его проведения</w:t>
            </w:r>
            <w:r w:rsidR="00CF5A67" w:rsidRPr="00FE4A7E">
              <w:rPr>
                <w:rFonts w:eastAsia="Calibri"/>
              </w:rPr>
              <w:t>.</w:t>
            </w:r>
          </w:p>
        </w:tc>
      </w:tr>
      <w:tr w:rsidR="00907BF5" w:rsidRPr="00B54A54" w14:paraId="060C0E98" w14:textId="77777777" w:rsidTr="00172DC9">
        <w:tc>
          <w:tcPr>
            <w:tcW w:w="456" w:type="dxa"/>
            <w:shd w:val="clear" w:color="auto" w:fill="F2F2F2"/>
          </w:tcPr>
          <w:p w14:paraId="0A472216" w14:textId="77777777" w:rsidR="00F20E52" w:rsidRPr="00FE4A7E" w:rsidRDefault="0069153E" w:rsidP="00F20E52">
            <w:pPr>
              <w:pStyle w:val="Default"/>
              <w:spacing w:before="120" w:after="120"/>
              <w:rPr>
                <w:b/>
                <w:iCs/>
                <w:color w:val="auto"/>
              </w:rPr>
            </w:pPr>
            <w:r w:rsidRPr="00FE4A7E">
              <w:rPr>
                <w:b/>
                <w:iCs/>
                <w:color w:val="auto"/>
              </w:rPr>
              <w:lastRenderedPageBreak/>
              <w:t>10</w:t>
            </w:r>
          </w:p>
        </w:tc>
        <w:tc>
          <w:tcPr>
            <w:tcW w:w="2726" w:type="dxa"/>
            <w:shd w:val="clear" w:color="auto" w:fill="F2F2F2"/>
          </w:tcPr>
          <w:p w14:paraId="65F362AF" w14:textId="77777777" w:rsidR="00F20E52" w:rsidRPr="00FE4A7E" w:rsidRDefault="00F20E52" w:rsidP="00F20E52">
            <w:pPr>
              <w:pStyle w:val="Default"/>
              <w:spacing w:before="120" w:after="120"/>
              <w:rPr>
                <w:b/>
                <w:iCs/>
                <w:color w:val="auto"/>
              </w:rPr>
            </w:pPr>
            <w:r w:rsidRPr="00FE4A7E">
              <w:rPr>
                <w:rFonts w:eastAsiaTheme="minorHAnsi"/>
                <w:b/>
                <w:bCs/>
                <w:color w:val="auto"/>
              </w:rPr>
              <w:t>Сроки и порядок регистрации на электронной площадке</w:t>
            </w:r>
          </w:p>
        </w:tc>
        <w:tc>
          <w:tcPr>
            <w:tcW w:w="7450" w:type="dxa"/>
            <w:shd w:val="clear" w:color="auto" w:fill="auto"/>
          </w:tcPr>
          <w:p w14:paraId="451DB25C" w14:textId="45BC24B8" w:rsidR="00F20E52" w:rsidRPr="008E605A" w:rsidRDefault="00F20E52" w:rsidP="008E605A">
            <w:pPr>
              <w:ind w:left="40" w:right="140"/>
              <w:jc w:val="both"/>
              <w:rPr>
                <w:color w:val="000000"/>
              </w:rPr>
            </w:pPr>
            <w:r w:rsidRPr="00FE4A7E">
              <w:rPr>
                <w:rFonts w:eastAsiaTheme="minorHAnsi"/>
                <w:lang w:eastAsia="en-US"/>
              </w:rPr>
              <w:t>Для обеспечения доступа к участию в Процедуре Претендентам необходимо пройти процедуру регистрации в соответствии с Регламентом электронной площадки</w:t>
            </w:r>
            <w:r w:rsidR="00994B00">
              <w:rPr>
                <w:rFonts w:eastAsiaTheme="minorHAnsi"/>
                <w:lang w:eastAsia="en-US"/>
              </w:rPr>
              <w:t xml:space="preserve"> Организатора</w:t>
            </w:r>
            <w:r w:rsidR="008E605A" w:rsidRPr="001D1765">
              <w:rPr>
                <w:color w:val="000000"/>
              </w:rPr>
              <w:t xml:space="preserve"> ЗАО «Сбербанк-АСТ», </w:t>
            </w:r>
            <w:hyperlink r:id="rId9" w:history="1">
              <w:r w:rsidR="008E605A" w:rsidRPr="0089013E">
                <w:rPr>
                  <w:rStyle w:val="a4"/>
                </w:rPr>
                <w:t>www.utp.sberbank-ast.ru</w:t>
              </w:r>
            </w:hyperlink>
            <w:r w:rsidR="00994B00">
              <w:rPr>
                <w:rFonts w:eastAsiaTheme="minorHAnsi"/>
                <w:lang w:eastAsia="en-US"/>
              </w:rPr>
              <w:t xml:space="preserve"> </w:t>
            </w:r>
            <w:r w:rsidRPr="00FE4A7E">
              <w:rPr>
                <w:rFonts w:eastAsiaTheme="minorHAnsi"/>
                <w:lang w:eastAsia="en-US"/>
              </w:rPr>
              <w:t xml:space="preserve">(далее - </w:t>
            </w:r>
            <w:r w:rsidRPr="00FE4A7E">
              <w:rPr>
                <w:rFonts w:eastAsiaTheme="minorHAnsi"/>
                <w:bCs/>
                <w:lang w:eastAsia="en-US"/>
              </w:rPr>
              <w:t>электронная площадка</w:t>
            </w:r>
            <w:r w:rsidRPr="00FE4A7E">
              <w:rPr>
                <w:rFonts w:eastAsiaTheme="minorHAnsi"/>
                <w:lang w:eastAsia="en-US"/>
              </w:rPr>
              <w:t>).</w:t>
            </w:r>
          </w:p>
          <w:p w14:paraId="1F5044A5" w14:textId="77777777" w:rsidR="00F20E52" w:rsidRPr="00FE4A7E" w:rsidRDefault="00F20E52" w:rsidP="00F20E52">
            <w:pPr>
              <w:autoSpaceDE w:val="0"/>
              <w:autoSpaceDN w:val="0"/>
              <w:adjustRightInd w:val="0"/>
              <w:spacing w:before="120" w:after="120"/>
              <w:jc w:val="both"/>
              <w:rPr>
                <w:rFonts w:eastAsiaTheme="minorHAnsi"/>
                <w:lang w:eastAsia="en-US"/>
              </w:rPr>
            </w:pPr>
            <w:r w:rsidRPr="00FE4A7E">
              <w:rPr>
                <w:rFonts w:eastAsiaTheme="minorHAnsi"/>
                <w:bCs/>
                <w:lang w:eastAsia="en-US"/>
              </w:rPr>
              <w:t xml:space="preserve">Дата и время регистрации на электронной площадке претендентов </w:t>
            </w:r>
            <w:r w:rsidRPr="00FE4A7E">
              <w:rPr>
                <w:rFonts w:eastAsiaTheme="minorHAnsi"/>
                <w:lang w:eastAsia="en-US"/>
              </w:rPr>
              <w:t>на участие в Процедуре осуществляется ежедневно, круглосуточно, но не позднее даты и времени окончания подачи (приема) Заявок, указанных</w:t>
            </w:r>
            <w:r w:rsidR="005975E1" w:rsidRPr="00FE4A7E">
              <w:rPr>
                <w:rFonts w:eastAsiaTheme="minorHAnsi"/>
                <w:lang w:eastAsia="en-US"/>
              </w:rPr>
              <w:t xml:space="preserve"> в п.3 раздела </w:t>
            </w:r>
            <w:r w:rsidR="0069153E" w:rsidRPr="00FE4A7E">
              <w:rPr>
                <w:rFonts w:eastAsiaTheme="minorHAnsi"/>
                <w:lang w:eastAsia="en-US"/>
              </w:rPr>
              <w:t>8</w:t>
            </w:r>
            <w:r w:rsidRPr="00FE4A7E">
              <w:rPr>
                <w:rFonts w:eastAsiaTheme="minorHAnsi"/>
                <w:lang w:eastAsia="en-US"/>
              </w:rPr>
              <w:t xml:space="preserve"> Информационного сообщения.</w:t>
            </w:r>
          </w:p>
          <w:p w14:paraId="656643E2" w14:textId="77777777" w:rsidR="00F20E52" w:rsidRPr="00FE4A7E" w:rsidRDefault="00F20E52" w:rsidP="00F20E52">
            <w:pPr>
              <w:autoSpaceDE w:val="0"/>
              <w:autoSpaceDN w:val="0"/>
              <w:adjustRightInd w:val="0"/>
              <w:spacing w:before="120" w:after="120"/>
              <w:jc w:val="both"/>
              <w:rPr>
                <w:rFonts w:eastAsiaTheme="minorHAnsi"/>
                <w:lang w:eastAsia="en-US"/>
              </w:rPr>
            </w:pPr>
            <w:r w:rsidRPr="00FE4A7E">
              <w:rPr>
                <w:rFonts w:eastAsiaTheme="minorHAnsi"/>
                <w:lang w:eastAsia="en-US"/>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1F471C0E" w14:textId="5749D744" w:rsidR="00F20E52" w:rsidRPr="002C259F" w:rsidRDefault="00F20E52" w:rsidP="002C259F">
            <w:pPr>
              <w:ind w:left="40" w:right="140"/>
              <w:jc w:val="both"/>
              <w:rPr>
                <w:color w:val="000000"/>
              </w:rPr>
            </w:pPr>
            <w:r w:rsidRPr="00FE4A7E">
              <w:rPr>
                <w:rFonts w:eastAsiaTheme="minorHAnsi"/>
                <w:lang w:eastAsia="en-US"/>
              </w:rPr>
              <w:t>Порядок работы Претендента на электронной площадке, системные требования и требования к программному обеспечению устанавливаются Организатором и размещены на сайте Организ</w:t>
            </w:r>
            <w:r w:rsidR="00AB7C9E">
              <w:rPr>
                <w:rFonts w:eastAsiaTheme="minorHAnsi"/>
                <w:lang w:eastAsia="en-US"/>
              </w:rPr>
              <w:t>атора</w:t>
            </w:r>
            <w:r w:rsidR="002C259F" w:rsidRPr="001D1765">
              <w:rPr>
                <w:color w:val="000000"/>
              </w:rPr>
              <w:t xml:space="preserve"> ЗАО «Сбербанк-АСТ», </w:t>
            </w:r>
            <w:hyperlink r:id="rId10" w:history="1">
              <w:r w:rsidR="002C259F" w:rsidRPr="0089013E">
                <w:rPr>
                  <w:rStyle w:val="a4"/>
                </w:rPr>
                <w:t>www.utp.sberbank-ast.ru</w:t>
              </w:r>
            </w:hyperlink>
            <w:r w:rsidR="002C259F" w:rsidRPr="0089013E">
              <w:rPr>
                <w:color w:val="000000"/>
              </w:rPr>
              <w:t>.</w:t>
            </w:r>
            <w:r w:rsidR="00AB7C9E">
              <w:rPr>
                <w:rFonts w:eastAsiaTheme="minorHAnsi"/>
                <w:lang w:eastAsia="en-US"/>
              </w:rPr>
              <w:t xml:space="preserve"> </w:t>
            </w:r>
          </w:p>
        </w:tc>
      </w:tr>
      <w:tr w:rsidR="00907BF5" w:rsidRPr="00B54A54" w14:paraId="684BA8CF" w14:textId="77777777" w:rsidTr="00172DC9">
        <w:tc>
          <w:tcPr>
            <w:tcW w:w="456" w:type="dxa"/>
            <w:shd w:val="clear" w:color="auto" w:fill="F2F2F2"/>
          </w:tcPr>
          <w:p w14:paraId="179897F7" w14:textId="77777777" w:rsidR="00F20E52" w:rsidRPr="00FE4A7E" w:rsidRDefault="005975E1" w:rsidP="00F20E52">
            <w:pPr>
              <w:pStyle w:val="Default"/>
              <w:spacing w:before="120" w:after="120"/>
              <w:rPr>
                <w:b/>
                <w:iCs/>
                <w:color w:val="auto"/>
              </w:rPr>
            </w:pPr>
            <w:r w:rsidRPr="00FE4A7E">
              <w:rPr>
                <w:b/>
                <w:iCs/>
                <w:color w:val="auto"/>
              </w:rPr>
              <w:t>1</w:t>
            </w:r>
            <w:r w:rsidR="0069153E" w:rsidRPr="00FE4A7E">
              <w:rPr>
                <w:b/>
                <w:iCs/>
                <w:color w:val="auto"/>
              </w:rPr>
              <w:t>1</w:t>
            </w:r>
          </w:p>
        </w:tc>
        <w:tc>
          <w:tcPr>
            <w:tcW w:w="2726" w:type="dxa"/>
            <w:shd w:val="clear" w:color="auto" w:fill="F2F2F2"/>
          </w:tcPr>
          <w:p w14:paraId="540AA1CA" w14:textId="4D581449" w:rsidR="00F20E52" w:rsidRPr="00FE4A7E" w:rsidRDefault="00F20E52" w:rsidP="00F20E52">
            <w:pPr>
              <w:autoSpaceDE w:val="0"/>
              <w:autoSpaceDN w:val="0"/>
              <w:adjustRightInd w:val="0"/>
              <w:spacing w:before="120" w:after="120"/>
              <w:rPr>
                <w:b/>
                <w:iCs/>
              </w:rPr>
            </w:pPr>
            <w:r w:rsidRPr="00FE4A7E">
              <w:rPr>
                <w:rFonts w:eastAsiaTheme="minorHAnsi"/>
                <w:b/>
                <w:bCs/>
                <w:lang w:eastAsia="en-US"/>
              </w:rPr>
              <w:t>Порядок ознакомления Претендентов с информацией, условиями договора купли-</w:t>
            </w:r>
            <w:r w:rsidR="0096307D">
              <w:rPr>
                <w:rFonts w:eastAsiaTheme="minorHAnsi"/>
                <w:b/>
                <w:bCs/>
              </w:rPr>
              <w:t>продажи Объекта</w:t>
            </w:r>
            <w:r w:rsidR="0095501C" w:rsidRPr="00FE4A7E">
              <w:rPr>
                <w:rFonts w:eastAsiaTheme="minorHAnsi"/>
                <w:b/>
                <w:bCs/>
              </w:rPr>
              <w:t xml:space="preserve"> </w:t>
            </w:r>
            <w:r w:rsidRPr="00FE4A7E">
              <w:rPr>
                <w:rFonts w:eastAsiaTheme="minorHAnsi"/>
                <w:b/>
                <w:bCs/>
              </w:rPr>
              <w:t xml:space="preserve">(лота) </w:t>
            </w:r>
            <w:r w:rsidRPr="00FE4A7E">
              <w:rPr>
                <w:b/>
                <w:iCs/>
              </w:rPr>
              <w:t>Процедуры</w:t>
            </w:r>
          </w:p>
        </w:tc>
        <w:tc>
          <w:tcPr>
            <w:tcW w:w="7450" w:type="dxa"/>
            <w:shd w:val="clear" w:color="auto" w:fill="auto"/>
          </w:tcPr>
          <w:p w14:paraId="36EDB207" w14:textId="5876FCD2" w:rsidR="00F20E52" w:rsidRPr="00FE4A7E" w:rsidRDefault="00F20E52" w:rsidP="00F20E52">
            <w:pPr>
              <w:autoSpaceDE w:val="0"/>
              <w:autoSpaceDN w:val="0"/>
              <w:adjustRightInd w:val="0"/>
              <w:spacing w:before="120" w:after="120"/>
              <w:jc w:val="both"/>
              <w:rPr>
                <w:rFonts w:eastAsiaTheme="minorHAnsi"/>
                <w:b/>
                <w:bCs/>
                <w:lang w:eastAsia="en-US"/>
              </w:rPr>
            </w:pPr>
            <w:bookmarkStart w:id="0" w:name="_Toc467070617"/>
            <w:r w:rsidRPr="00FE4A7E">
              <w:rPr>
                <w:rFonts w:eastAsiaTheme="minorHAnsi"/>
                <w:lang w:eastAsia="en-US"/>
              </w:rPr>
              <w:t xml:space="preserve">Любое лицо, </w:t>
            </w:r>
            <w:r w:rsidR="005C542F">
              <w:rPr>
                <w:rFonts w:eastAsiaTheme="minorHAnsi"/>
                <w:lang w:eastAsia="en-US"/>
              </w:rPr>
              <w:t xml:space="preserve">независимо от регистрации на </w:t>
            </w:r>
            <w:r w:rsidR="000636B2">
              <w:rPr>
                <w:rFonts w:eastAsiaTheme="minorHAnsi"/>
                <w:lang w:eastAsia="en-US"/>
              </w:rPr>
              <w:t>электро</w:t>
            </w:r>
            <w:r w:rsidR="005C542F">
              <w:rPr>
                <w:rFonts w:eastAsiaTheme="minorHAnsi"/>
                <w:lang w:eastAsia="en-US"/>
              </w:rPr>
              <w:t>нной торговой площадке (далее ЭТП)</w:t>
            </w:r>
            <w:r w:rsidRPr="00FE4A7E">
              <w:rPr>
                <w:rFonts w:eastAsiaTheme="minorHAnsi"/>
                <w:lang w:eastAsia="en-US"/>
              </w:rPr>
              <w:t>, вправе направить на электронный адрес ЭТП, указанный в информационно</w:t>
            </w:r>
            <w:r w:rsidR="009819F3" w:rsidRPr="00FE4A7E">
              <w:rPr>
                <w:rFonts w:eastAsiaTheme="minorHAnsi"/>
                <w:lang w:eastAsia="en-US"/>
              </w:rPr>
              <w:t>м сообщении о проведении продажи объекта</w:t>
            </w:r>
            <w:r w:rsidRPr="00FE4A7E">
              <w:rPr>
                <w:rFonts w:eastAsiaTheme="minorHAnsi"/>
                <w:lang w:eastAsia="en-US"/>
              </w:rPr>
              <w:t>, запрос о разъяснении размещенной информации. Запрос разъяснений подлежит рассмотрению Продавцом, если он был получен ЭТП, не позднее чем за 5 (пять) рабочих дней до даты и времени</w:t>
            </w:r>
            <w:r w:rsidR="009819F3" w:rsidRPr="00FE4A7E">
              <w:rPr>
                <w:rFonts w:eastAsiaTheme="minorHAnsi"/>
                <w:lang w:eastAsia="en-US"/>
              </w:rPr>
              <w:t xml:space="preserve"> </w:t>
            </w:r>
            <w:r w:rsidRPr="00FE4A7E">
              <w:rPr>
                <w:rFonts w:eastAsiaTheme="minorHAnsi"/>
                <w:lang w:eastAsia="en-US"/>
              </w:rPr>
              <w:t xml:space="preserve">окончания приема заявок, указанной в информационном сообщении о проведении продажи </w:t>
            </w:r>
            <w:r w:rsidR="009819F3" w:rsidRPr="00FE4A7E">
              <w:rPr>
                <w:rFonts w:eastAsiaTheme="minorHAnsi"/>
                <w:lang w:eastAsia="en-US"/>
              </w:rPr>
              <w:t>объекта</w:t>
            </w:r>
            <w:r w:rsidR="005975E1" w:rsidRPr="00FE4A7E">
              <w:rPr>
                <w:rFonts w:eastAsiaTheme="minorHAnsi"/>
                <w:lang w:eastAsia="en-US"/>
              </w:rPr>
              <w:t xml:space="preserve">, указанных в п.3 раздела </w:t>
            </w:r>
            <w:r w:rsidR="0069153E" w:rsidRPr="00FE4A7E">
              <w:rPr>
                <w:rFonts w:eastAsiaTheme="minorHAnsi"/>
                <w:lang w:eastAsia="en-US"/>
              </w:rPr>
              <w:t>8</w:t>
            </w:r>
            <w:r w:rsidRPr="00FE4A7E">
              <w:rPr>
                <w:rFonts w:eastAsiaTheme="minorHAnsi"/>
                <w:lang w:eastAsia="en-US"/>
              </w:rPr>
              <w:t xml:space="preserve"> Информационного сообщения.</w:t>
            </w:r>
            <w:bookmarkEnd w:id="0"/>
          </w:p>
          <w:p w14:paraId="57D382BE" w14:textId="77777777" w:rsidR="00F20E52" w:rsidRPr="00FE4A7E" w:rsidRDefault="00F20E52" w:rsidP="00F20E52">
            <w:pPr>
              <w:autoSpaceDE w:val="0"/>
              <w:autoSpaceDN w:val="0"/>
              <w:adjustRightInd w:val="0"/>
              <w:spacing w:before="120" w:after="120"/>
              <w:jc w:val="both"/>
              <w:rPr>
                <w:iCs/>
              </w:rPr>
            </w:pPr>
            <w:r w:rsidRPr="00FE4A7E">
              <w:rPr>
                <w:rFonts w:eastAsiaTheme="minorHAnsi"/>
                <w:lang w:eastAsia="en-US"/>
              </w:rPr>
              <w:t>В случае направления запроса иностранными лицами такой запрос должен иметь перевод на русский</w:t>
            </w:r>
            <w:r w:rsidR="009819F3" w:rsidRPr="00FE4A7E">
              <w:rPr>
                <w:rFonts w:eastAsiaTheme="minorHAnsi"/>
                <w:lang w:eastAsia="en-US"/>
              </w:rPr>
              <w:t xml:space="preserve"> </w:t>
            </w:r>
            <w:r w:rsidRPr="00FE4A7E">
              <w:rPr>
                <w:rFonts w:eastAsiaTheme="minorHAnsi"/>
                <w:lang w:eastAsia="en-US"/>
              </w:rPr>
              <w:t>язык.</w:t>
            </w:r>
          </w:p>
        </w:tc>
      </w:tr>
      <w:tr w:rsidR="00907BF5" w:rsidRPr="00B54A54" w14:paraId="438E6181" w14:textId="77777777" w:rsidTr="00172DC9">
        <w:tc>
          <w:tcPr>
            <w:tcW w:w="456" w:type="dxa"/>
            <w:shd w:val="clear" w:color="auto" w:fill="F2F2F2"/>
          </w:tcPr>
          <w:p w14:paraId="3997FBB8" w14:textId="77777777" w:rsidR="00F20E52" w:rsidRPr="00FE4A7E" w:rsidRDefault="00F20E52" w:rsidP="00F20E52">
            <w:pPr>
              <w:pStyle w:val="Default"/>
              <w:spacing w:before="120" w:after="120"/>
              <w:rPr>
                <w:b/>
                <w:iCs/>
                <w:color w:val="auto"/>
              </w:rPr>
            </w:pPr>
            <w:r w:rsidRPr="00FE4A7E">
              <w:rPr>
                <w:b/>
                <w:iCs/>
                <w:color w:val="auto"/>
              </w:rPr>
              <w:t>1</w:t>
            </w:r>
            <w:r w:rsidR="0069153E" w:rsidRPr="00FE4A7E">
              <w:rPr>
                <w:b/>
                <w:iCs/>
                <w:color w:val="auto"/>
              </w:rPr>
              <w:t>2</w:t>
            </w:r>
          </w:p>
        </w:tc>
        <w:tc>
          <w:tcPr>
            <w:tcW w:w="2726" w:type="dxa"/>
            <w:shd w:val="clear" w:color="auto" w:fill="F2F2F2"/>
          </w:tcPr>
          <w:p w14:paraId="16A0989D" w14:textId="77777777" w:rsidR="00F20E52" w:rsidRPr="00FE4A7E" w:rsidRDefault="00F20E52" w:rsidP="00F20E52">
            <w:pPr>
              <w:pStyle w:val="Default"/>
              <w:spacing w:before="120" w:after="120"/>
              <w:rPr>
                <w:b/>
                <w:iCs/>
                <w:color w:val="auto"/>
              </w:rPr>
            </w:pPr>
            <w:r w:rsidRPr="00FE4A7E">
              <w:rPr>
                <w:b/>
                <w:color w:val="auto"/>
              </w:rPr>
              <w:t xml:space="preserve">Требования к Участникам </w:t>
            </w:r>
            <w:r w:rsidRPr="00FE4A7E">
              <w:rPr>
                <w:b/>
                <w:iCs/>
                <w:color w:val="auto"/>
              </w:rPr>
              <w:t>Процедуры</w:t>
            </w:r>
          </w:p>
        </w:tc>
        <w:tc>
          <w:tcPr>
            <w:tcW w:w="7450" w:type="dxa"/>
            <w:shd w:val="clear" w:color="auto" w:fill="auto"/>
          </w:tcPr>
          <w:p w14:paraId="2A0B7F8D" w14:textId="15E56A57" w:rsidR="00B42413" w:rsidRPr="00FE4A7E" w:rsidRDefault="00B42413" w:rsidP="00B42413">
            <w:pPr>
              <w:jc w:val="both"/>
            </w:pPr>
            <w:r w:rsidRPr="00FE4A7E">
              <w:t>Участниками процедуры могут быть любые физические и юридические</w:t>
            </w:r>
            <w:r w:rsidR="005F727D" w:rsidRPr="00FE4A7E">
              <w:t xml:space="preserve"> лица, надлежащим образом оформивши</w:t>
            </w:r>
            <w:r w:rsidRPr="00FE4A7E">
              <w:t xml:space="preserve">е </w:t>
            </w:r>
            <w:r w:rsidR="008F6CC7" w:rsidRPr="00FE4A7E">
              <w:t>документы, и</w:t>
            </w:r>
            <w:r w:rsidRPr="00FE4A7E">
              <w:t xml:space="preserve"> обеспечившие поступление установленного размера задатка в порядке и сроки, указанные в информационном сообщении о проведении процедуры, за исключением:</w:t>
            </w:r>
          </w:p>
          <w:p w14:paraId="162906C3" w14:textId="77777777" w:rsidR="00B42413" w:rsidRPr="00FE4A7E" w:rsidRDefault="00B42413" w:rsidP="00B42413">
            <w:pPr>
              <w:jc w:val="both"/>
            </w:pPr>
            <w:bookmarkStart w:id="1" w:name="sub_5012"/>
            <w:r w:rsidRPr="00FE4A7E">
              <w:t>-государственных и муниципальных унитарных предприятий, государственных и муниципальных учреждений;</w:t>
            </w:r>
          </w:p>
          <w:p w14:paraId="3EF525B4" w14:textId="74A54A8F" w:rsidR="00B42413" w:rsidRPr="00FE4A7E" w:rsidRDefault="00B42413" w:rsidP="00B42413">
            <w:pPr>
              <w:jc w:val="both"/>
            </w:pPr>
            <w:bookmarkStart w:id="2" w:name="sub_5013"/>
            <w:bookmarkEnd w:id="1"/>
            <w:r w:rsidRPr="00FE4A7E">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1" w:anchor="sub_25" w:history="1">
              <w:r w:rsidRPr="00FE4A7E">
                <w:rPr>
                  <w:rStyle w:val="afff2"/>
                  <w:rFonts w:ascii="Times New Roman CYR" w:hAnsi="Times New Roman CYR"/>
                  <w:color w:val="auto"/>
                </w:rPr>
                <w:t>статьей 25</w:t>
              </w:r>
            </w:hyperlink>
            <w:r w:rsidRPr="00FE4A7E">
              <w:t xml:space="preserve"> Федерального закона № 178</w:t>
            </w:r>
            <w:r w:rsidR="008F6CC7">
              <w:t xml:space="preserve"> ФЗ </w:t>
            </w:r>
            <w:r w:rsidRPr="00FE4A7E">
              <w:t>от 21.12.2001г. "О приватизации государственного и муниципального имущества"</w:t>
            </w:r>
            <w:r w:rsidR="008F6CC7">
              <w:t xml:space="preserve"> (с изменениями и дополнениями)</w:t>
            </w:r>
            <w:r w:rsidRPr="00FE4A7E">
              <w:t>;</w:t>
            </w:r>
          </w:p>
          <w:bookmarkEnd w:id="2"/>
          <w:p w14:paraId="5DB45370" w14:textId="77777777" w:rsidR="00B42413" w:rsidRPr="00FE4A7E" w:rsidRDefault="00B42413" w:rsidP="00B42413">
            <w:pPr>
              <w:pStyle w:val="affc"/>
              <w:keepNext/>
              <w:ind w:left="0"/>
              <w:rPr>
                <w:sz w:val="24"/>
                <w:szCs w:val="24"/>
              </w:rPr>
            </w:pPr>
            <w:r w:rsidRPr="00FE4A7E">
              <w:rPr>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FE4A7E">
              <w:rPr>
                <w:sz w:val="24"/>
                <w:szCs w:val="24"/>
              </w:rPr>
              <w:t>бенефициарных</w:t>
            </w:r>
            <w:proofErr w:type="spellEnd"/>
            <w:r w:rsidRPr="00FE4A7E">
              <w:rPr>
                <w:sz w:val="24"/>
                <w:szCs w:val="24"/>
              </w:rPr>
              <w:t xml:space="preserve"> владельцах и контролирующих лицах в порядке, установленном Правительством Российской Федерации.</w:t>
            </w:r>
          </w:p>
          <w:p w14:paraId="69F1E2DA" w14:textId="77777777" w:rsidR="00B42413" w:rsidRPr="00FE4A7E" w:rsidRDefault="00B42413" w:rsidP="00F20E52">
            <w:pPr>
              <w:autoSpaceDE w:val="0"/>
              <w:autoSpaceDN w:val="0"/>
              <w:adjustRightInd w:val="0"/>
              <w:jc w:val="both"/>
            </w:pPr>
          </w:p>
          <w:p w14:paraId="7F98A600" w14:textId="77777777" w:rsidR="00F20E52" w:rsidRPr="00FE4A7E" w:rsidRDefault="00F20E52" w:rsidP="00F20E52">
            <w:pPr>
              <w:autoSpaceDE w:val="0"/>
              <w:autoSpaceDN w:val="0"/>
              <w:adjustRightInd w:val="0"/>
              <w:jc w:val="both"/>
            </w:pPr>
            <w:r w:rsidRPr="00FE4A7E">
              <w:lastRenderedPageBreak/>
              <w:t>Участник Процедуры (далее - Участник) – Претендент, признанный Продавцом Участником.</w:t>
            </w:r>
          </w:p>
          <w:p w14:paraId="1E2541EB" w14:textId="77777777" w:rsidR="00F20E52" w:rsidRPr="00FE4A7E" w:rsidRDefault="00F20E52" w:rsidP="00F20E52">
            <w:pPr>
              <w:pStyle w:val="affc"/>
              <w:keepNext/>
              <w:ind w:left="0"/>
              <w:rPr>
                <w:b/>
                <w:szCs w:val="26"/>
              </w:rPr>
            </w:pPr>
          </w:p>
          <w:p w14:paraId="165E87DA" w14:textId="77777777" w:rsidR="00F20E52" w:rsidRPr="00B54A54" w:rsidRDefault="00F20E52" w:rsidP="00B42413">
            <w:pPr>
              <w:pStyle w:val="affc"/>
              <w:keepNext/>
              <w:ind w:left="0"/>
              <w:rPr>
                <w:iCs/>
                <w:color w:val="FF0000"/>
              </w:rPr>
            </w:pPr>
            <w:r w:rsidRPr="00FE4A7E">
              <w:rPr>
                <w:rFonts w:cs="Times New Roman"/>
                <w:sz w:val="24"/>
                <w:szCs w:val="24"/>
              </w:rPr>
              <w:t xml:space="preserve">Единственный участник - претендент, который был единственным допущен к участию в </w:t>
            </w:r>
            <w:r w:rsidR="00B42413" w:rsidRPr="00FE4A7E">
              <w:rPr>
                <w:rFonts w:cs="Times New Roman"/>
                <w:sz w:val="24"/>
                <w:szCs w:val="24"/>
              </w:rPr>
              <w:t>конкурсе.</w:t>
            </w:r>
          </w:p>
        </w:tc>
      </w:tr>
      <w:tr w:rsidR="00907BF5" w:rsidRPr="00B54A54" w14:paraId="3348EB86" w14:textId="77777777" w:rsidTr="00172DC9">
        <w:tc>
          <w:tcPr>
            <w:tcW w:w="456" w:type="dxa"/>
            <w:shd w:val="clear" w:color="auto" w:fill="F2F2F2"/>
          </w:tcPr>
          <w:p w14:paraId="483F6B41" w14:textId="77777777" w:rsidR="00F20E52" w:rsidRPr="00FE4A7E" w:rsidRDefault="00F20E52" w:rsidP="00F20E52">
            <w:pPr>
              <w:pStyle w:val="Default"/>
              <w:spacing w:before="120" w:after="120"/>
              <w:rPr>
                <w:b/>
                <w:iCs/>
                <w:color w:val="auto"/>
              </w:rPr>
            </w:pPr>
            <w:r w:rsidRPr="00FE4A7E">
              <w:rPr>
                <w:b/>
                <w:iCs/>
                <w:color w:val="auto"/>
              </w:rPr>
              <w:lastRenderedPageBreak/>
              <w:t>1</w:t>
            </w:r>
            <w:r w:rsidR="0069153E" w:rsidRPr="00FE4A7E">
              <w:rPr>
                <w:b/>
                <w:iCs/>
                <w:color w:val="auto"/>
              </w:rPr>
              <w:t>3</w:t>
            </w:r>
          </w:p>
        </w:tc>
        <w:tc>
          <w:tcPr>
            <w:tcW w:w="2726" w:type="dxa"/>
            <w:shd w:val="clear" w:color="auto" w:fill="F2F2F2"/>
          </w:tcPr>
          <w:p w14:paraId="44026AD7" w14:textId="77777777" w:rsidR="00F20E52" w:rsidRPr="00FE4A7E" w:rsidRDefault="00F20E52" w:rsidP="00F20E52">
            <w:pPr>
              <w:pStyle w:val="Default"/>
              <w:spacing w:before="120" w:after="120"/>
              <w:rPr>
                <w:b/>
                <w:iCs/>
                <w:color w:val="auto"/>
              </w:rPr>
            </w:pPr>
            <w:r w:rsidRPr="00FE4A7E">
              <w:rPr>
                <w:rFonts w:eastAsiaTheme="minorHAnsi"/>
                <w:b/>
                <w:bCs/>
                <w:color w:val="auto"/>
              </w:rPr>
              <w:t>Порядок подачи (приема) и отзыва Заявок</w:t>
            </w:r>
          </w:p>
        </w:tc>
        <w:tc>
          <w:tcPr>
            <w:tcW w:w="7450" w:type="dxa"/>
            <w:shd w:val="clear" w:color="auto" w:fill="auto"/>
          </w:tcPr>
          <w:p w14:paraId="2BC985DC" w14:textId="77777777" w:rsidR="00F20E52" w:rsidRPr="00FE4A7E" w:rsidRDefault="00F20E52" w:rsidP="00F20E52">
            <w:pPr>
              <w:autoSpaceDE w:val="0"/>
              <w:autoSpaceDN w:val="0"/>
              <w:adjustRightInd w:val="0"/>
              <w:spacing w:before="120" w:after="120"/>
              <w:jc w:val="both"/>
              <w:rPr>
                <w:rFonts w:eastAsiaTheme="minorHAnsi"/>
                <w:lang w:eastAsia="en-US"/>
              </w:rPr>
            </w:pPr>
            <w:r w:rsidRPr="00FE4A7E">
              <w:rPr>
                <w:rFonts w:eastAsiaTheme="minorHAnsi"/>
                <w:bCs/>
                <w:lang w:eastAsia="en-US"/>
              </w:rPr>
              <w:t xml:space="preserve">1) </w:t>
            </w:r>
            <w:r w:rsidRPr="00FE4A7E">
              <w:rPr>
                <w:rFonts w:eastAsiaTheme="minorHAnsi"/>
                <w:lang w:eastAsia="en-US"/>
              </w:rPr>
              <w:t>Заявка подается путем заполнения формы, утвержденной Информационным сообщением (Приложение 2), с приложением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в соответствии с Приложением 2.</w:t>
            </w:r>
          </w:p>
          <w:p w14:paraId="6D2114E6" w14:textId="77777777" w:rsidR="00F20E52" w:rsidRPr="00FE4A7E" w:rsidRDefault="00F20E52" w:rsidP="00F20E52">
            <w:pPr>
              <w:pStyle w:val="Default"/>
              <w:spacing w:before="120" w:after="120"/>
              <w:jc w:val="both"/>
              <w:rPr>
                <w:rFonts w:eastAsiaTheme="minorHAnsi"/>
                <w:color w:val="auto"/>
              </w:rPr>
            </w:pPr>
            <w:r w:rsidRPr="00FE4A7E">
              <w:rPr>
                <w:rFonts w:eastAsiaTheme="minorHAnsi"/>
                <w:bCs/>
                <w:color w:val="auto"/>
              </w:rPr>
              <w:t xml:space="preserve">2) </w:t>
            </w:r>
            <w:r w:rsidRPr="00FE4A7E">
              <w:rPr>
                <w:rFonts w:eastAsiaTheme="minorHAnsi"/>
                <w:color w:val="auto"/>
              </w:rPr>
              <w:t>Одно лицо имеет право подать только одну Заявку.</w:t>
            </w:r>
          </w:p>
          <w:p w14:paraId="292B9C70" w14:textId="77777777" w:rsidR="00F20E52" w:rsidRPr="00FE4A7E" w:rsidRDefault="00F20E52" w:rsidP="00F20E52">
            <w:pPr>
              <w:autoSpaceDE w:val="0"/>
              <w:autoSpaceDN w:val="0"/>
              <w:adjustRightInd w:val="0"/>
              <w:spacing w:before="120" w:after="120"/>
              <w:jc w:val="both"/>
              <w:rPr>
                <w:rFonts w:eastAsiaTheme="minorHAnsi"/>
                <w:lang w:eastAsia="en-US"/>
              </w:rPr>
            </w:pPr>
            <w:r w:rsidRPr="00FE4A7E">
              <w:rPr>
                <w:rFonts w:eastAsiaTheme="minorHAnsi"/>
                <w:bCs/>
                <w:lang w:eastAsia="en-US"/>
              </w:rPr>
              <w:t xml:space="preserve">3) </w:t>
            </w:r>
            <w:r w:rsidRPr="00FE4A7E">
              <w:rPr>
                <w:rFonts w:eastAsiaTheme="minorHAnsi"/>
                <w:lang w:eastAsia="en-US"/>
              </w:rPr>
              <w:t>Заявки могут быть поданы на электронную площадку с даты и времени начала подачи (приема) З</w:t>
            </w:r>
            <w:r w:rsidR="005975E1" w:rsidRPr="00FE4A7E">
              <w:rPr>
                <w:rFonts w:eastAsiaTheme="minorHAnsi"/>
                <w:lang w:eastAsia="en-US"/>
              </w:rPr>
              <w:t xml:space="preserve">аявок, указанных в п.2 раздела </w:t>
            </w:r>
            <w:r w:rsidR="0069153E" w:rsidRPr="00FE4A7E">
              <w:rPr>
                <w:rFonts w:eastAsiaTheme="minorHAnsi"/>
                <w:lang w:eastAsia="en-US"/>
              </w:rPr>
              <w:t>8</w:t>
            </w:r>
            <w:r w:rsidRPr="00FE4A7E">
              <w:rPr>
                <w:rFonts w:eastAsiaTheme="minorHAnsi"/>
                <w:lang w:eastAsia="en-US"/>
              </w:rPr>
              <w:t xml:space="preserve"> Информационного сообщения, до времени и даты окончания подачи (приема) З</w:t>
            </w:r>
            <w:r w:rsidR="005975E1" w:rsidRPr="00FE4A7E">
              <w:rPr>
                <w:rFonts w:eastAsiaTheme="minorHAnsi"/>
                <w:lang w:eastAsia="en-US"/>
              </w:rPr>
              <w:t xml:space="preserve">аявок, указанных в п.3 раздела </w:t>
            </w:r>
            <w:r w:rsidR="0069153E" w:rsidRPr="00FE4A7E">
              <w:rPr>
                <w:rFonts w:eastAsiaTheme="minorHAnsi"/>
                <w:lang w:eastAsia="en-US"/>
              </w:rPr>
              <w:t>8</w:t>
            </w:r>
            <w:r w:rsidRPr="00FE4A7E">
              <w:rPr>
                <w:rFonts w:eastAsiaTheme="minorHAnsi"/>
                <w:lang w:eastAsia="en-US"/>
              </w:rPr>
              <w:t xml:space="preserve"> Информационного сообщения.</w:t>
            </w:r>
          </w:p>
          <w:p w14:paraId="091D4949" w14:textId="77777777" w:rsidR="00F20E52" w:rsidRPr="00FE4A7E" w:rsidRDefault="00F20E52" w:rsidP="00F20E52">
            <w:pPr>
              <w:autoSpaceDE w:val="0"/>
              <w:autoSpaceDN w:val="0"/>
              <w:adjustRightInd w:val="0"/>
              <w:spacing w:before="120" w:after="120"/>
              <w:jc w:val="both"/>
              <w:rPr>
                <w:rFonts w:eastAsiaTheme="minorHAnsi"/>
                <w:lang w:eastAsia="en-US"/>
              </w:rPr>
            </w:pPr>
            <w:r w:rsidRPr="00FE4A7E">
              <w:rPr>
                <w:rFonts w:eastAsiaTheme="minorHAnsi"/>
                <w:bCs/>
                <w:lang w:eastAsia="en-US"/>
              </w:rPr>
              <w:t xml:space="preserve">4) </w:t>
            </w:r>
            <w:r w:rsidRPr="00FE4A7E">
              <w:rPr>
                <w:rFonts w:eastAsiaTheme="minorHAnsi"/>
                <w:lang w:eastAsia="en-US"/>
              </w:rPr>
              <w:t>Заявки с прилагаемыми к ним документами, поданные с нарушением установленного срока, на электронной площадке не регистрируются.</w:t>
            </w:r>
          </w:p>
          <w:p w14:paraId="43912BC5" w14:textId="77777777" w:rsidR="00F20E52" w:rsidRPr="00B54A54" w:rsidRDefault="00F20E52" w:rsidP="00F20E52">
            <w:pPr>
              <w:autoSpaceDE w:val="0"/>
              <w:autoSpaceDN w:val="0"/>
              <w:adjustRightInd w:val="0"/>
              <w:spacing w:before="120" w:after="120"/>
              <w:jc w:val="both"/>
              <w:rPr>
                <w:rFonts w:eastAsiaTheme="minorHAnsi"/>
                <w:color w:val="FF0000"/>
                <w:lang w:eastAsia="en-US"/>
              </w:rPr>
            </w:pPr>
            <w:r w:rsidRPr="00FE4A7E">
              <w:rPr>
                <w:rFonts w:eastAsiaTheme="minorHAnsi"/>
                <w:bCs/>
                <w:lang w:eastAsia="en-US"/>
              </w:rPr>
              <w:t xml:space="preserve">5) </w:t>
            </w:r>
            <w:r w:rsidRPr="00FE4A7E">
              <w:rPr>
                <w:rFonts w:eastAsiaTheme="minorHAnsi"/>
                <w:lang w:eastAsia="en-US"/>
              </w:rPr>
              <w:t>Претендент вправе не позднее даты и времени окончания приема З</w:t>
            </w:r>
            <w:r w:rsidR="005975E1" w:rsidRPr="00FE4A7E">
              <w:rPr>
                <w:rFonts w:eastAsiaTheme="minorHAnsi"/>
                <w:lang w:eastAsia="en-US"/>
              </w:rPr>
              <w:t xml:space="preserve">аявок, указанных в п.3 раздела </w:t>
            </w:r>
            <w:r w:rsidR="0069153E" w:rsidRPr="00FE4A7E">
              <w:rPr>
                <w:rFonts w:eastAsiaTheme="minorHAnsi"/>
                <w:lang w:eastAsia="en-US"/>
              </w:rPr>
              <w:t>8</w:t>
            </w:r>
            <w:r w:rsidRPr="00FE4A7E">
              <w:rPr>
                <w:rFonts w:eastAsiaTheme="minorHAnsi"/>
                <w:lang w:eastAsia="en-US"/>
              </w:rPr>
              <w:t xml:space="preserve"> Информационного сообщения, отозвать Заявку путем направления уведомления об отзыве Заявки на электронную площадку.</w:t>
            </w:r>
          </w:p>
        </w:tc>
      </w:tr>
      <w:tr w:rsidR="00907BF5" w:rsidRPr="00B54A54" w14:paraId="6B8CB325" w14:textId="77777777" w:rsidTr="00172DC9">
        <w:tc>
          <w:tcPr>
            <w:tcW w:w="456" w:type="dxa"/>
            <w:shd w:val="clear" w:color="auto" w:fill="F2F2F2"/>
          </w:tcPr>
          <w:p w14:paraId="0F804E0C" w14:textId="77777777" w:rsidR="00F20E52" w:rsidRPr="00FE4A7E" w:rsidRDefault="00F20E52" w:rsidP="00F20E52">
            <w:pPr>
              <w:pStyle w:val="Default"/>
              <w:spacing w:before="120" w:after="120"/>
              <w:rPr>
                <w:b/>
                <w:iCs/>
                <w:color w:val="auto"/>
              </w:rPr>
            </w:pPr>
            <w:r w:rsidRPr="00FE4A7E">
              <w:rPr>
                <w:b/>
                <w:iCs/>
                <w:color w:val="auto"/>
              </w:rPr>
              <w:t>1</w:t>
            </w:r>
            <w:r w:rsidR="0069153E" w:rsidRPr="00FE4A7E">
              <w:rPr>
                <w:b/>
                <w:iCs/>
                <w:color w:val="auto"/>
              </w:rPr>
              <w:t>4</w:t>
            </w:r>
          </w:p>
        </w:tc>
        <w:tc>
          <w:tcPr>
            <w:tcW w:w="2726" w:type="dxa"/>
            <w:shd w:val="clear" w:color="auto" w:fill="F2F2F2"/>
          </w:tcPr>
          <w:p w14:paraId="483ED815" w14:textId="77777777" w:rsidR="00F20E52" w:rsidRPr="00FE4A7E" w:rsidRDefault="00F20E52" w:rsidP="00F20E52">
            <w:pPr>
              <w:pStyle w:val="Default"/>
              <w:spacing w:before="120" w:after="120"/>
              <w:rPr>
                <w:rFonts w:eastAsiaTheme="minorHAnsi"/>
                <w:b/>
                <w:bCs/>
                <w:color w:val="auto"/>
              </w:rPr>
            </w:pPr>
            <w:r w:rsidRPr="00FE4A7E">
              <w:rPr>
                <w:rFonts w:eastAsiaTheme="minorHAnsi"/>
                <w:b/>
                <w:bCs/>
                <w:color w:val="auto"/>
              </w:rPr>
              <w:t>Порядок внесения и возврата задатка</w:t>
            </w:r>
          </w:p>
        </w:tc>
        <w:tc>
          <w:tcPr>
            <w:tcW w:w="7450" w:type="dxa"/>
            <w:shd w:val="clear" w:color="auto" w:fill="auto"/>
          </w:tcPr>
          <w:p w14:paraId="2DF48089" w14:textId="77777777" w:rsidR="00614CDC" w:rsidRPr="00FE4A7E" w:rsidRDefault="00F20E52" w:rsidP="00614CDC">
            <w:pPr>
              <w:pStyle w:val="a5"/>
              <w:numPr>
                <w:ilvl w:val="0"/>
                <w:numId w:val="49"/>
              </w:numPr>
              <w:autoSpaceDE w:val="0"/>
              <w:autoSpaceDN w:val="0"/>
              <w:adjustRightInd w:val="0"/>
              <w:spacing w:before="120" w:after="120"/>
              <w:ind w:left="255" w:hanging="284"/>
              <w:jc w:val="both"/>
              <w:rPr>
                <w:rFonts w:eastAsiaTheme="minorHAnsi"/>
                <w:lang w:eastAsia="en-US"/>
              </w:rPr>
            </w:pPr>
            <w:r w:rsidRPr="00FE4A7E">
              <w:rPr>
                <w:rFonts w:eastAsiaTheme="minorHAnsi"/>
                <w:lang w:eastAsia="en-US"/>
              </w:rPr>
              <w:t>Для участия в Процедуре Претендент вносит задаток</w:t>
            </w:r>
          </w:p>
          <w:p w14:paraId="17F3D89F" w14:textId="05CB7E32" w:rsidR="00F20E52" w:rsidRPr="00B54A54" w:rsidRDefault="00614CDC" w:rsidP="00614CDC">
            <w:pPr>
              <w:autoSpaceDE w:val="0"/>
              <w:autoSpaceDN w:val="0"/>
              <w:adjustRightInd w:val="0"/>
              <w:spacing w:before="120" w:after="120"/>
              <w:jc w:val="both"/>
              <w:rPr>
                <w:rFonts w:eastAsiaTheme="minorHAnsi"/>
                <w:color w:val="FF0000"/>
                <w:lang w:eastAsia="en-US"/>
              </w:rPr>
            </w:pPr>
            <w:r w:rsidRPr="00FE4A7E">
              <w:rPr>
                <w:rFonts w:eastAsiaTheme="minorHAnsi"/>
                <w:lang w:eastAsia="en-US"/>
              </w:rPr>
              <w:t>Лот № 1:</w:t>
            </w:r>
            <w:r w:rsidR="00F20E52" w:rsidRPr="00FE4A7E">
              <w:rPr>
                <w:rFonts w:eastAsiaTheme="minorHAnsi"/>
                <w:lang w:eastAsia="en-US"/>
              </w:rPr>
              <w:t xml:space="preserve"> в размере </w:t>
            </w:r>
            <w:r w:rsidR="00F742B5">
              <w:rPr>
                <w:rFonts w:eastAsiaTheme="minorHAnsi"/>
                <w:lang w:eastAsia="en-US"/>
              </w:rPr>
              <w:t>630</w:t>
            </w:r>
            <w:r w:rsidR="00DB27B0">
              <w:rPr>
                <w:rFonts w:eastAsiaTheme="minorHAnsi"/>
                <w:lang w:eastAsia="en-US"/>
              </w:rPr>
              <w:t xml:space="preserve"> 000</w:t>
            </w:r>
            <w:r w:rsidR="00CF5A67" w:rsidRPr="00FE4A7E">
              <w:rPr>
                <w:rFonts w:eastAsiaTheme="minorHAnsi"/>
                <w:lang w:eastAsia="en-US"/>
              </w:rPr>
              <w:t xml:space="preserve"> (</w:t>
            </w:r>
            <w:r w:rsidR="00F742B5">
              <w:rPr>
                <w:rFonts w:eastAsiaTheme="minorHAnsi"/>
                <w:lang w:eastAsia="en-US"/>
              </w:rPr>
              <w:t>шестьсот тридцать</w:t>
            </w:r>
            <w:r w:rsidR="00AB46AE">
              <w:rPr>
                <w:rFonts w:eastAsiaTheme="minorHAnsi"/>
                <w:lang w:eastAsia="en-US"/>
              </w:rPr>
              <w:t xml:space="preserve"> тысяч</w:t>
            </w:r>
            <w:r w:rsidR="00CF5A67" w:rsidRPr="00FE4A7E">
              <w:rPr>
                <w:rFonts w:eastAsiaTheme="minorHAnsi"/>
                <w:lang w:eastAsia="en-US"/>
              </w:rPr>
              <w:t>) рублей 00 коп. НДС не облагается.</w:t>
            </w:r>
          </w:p>
          <w:p w14:paraId="00C9FEDE" w14:textId="56E6E2E1" w:rsidR="00F20E52" w:rsidRPr="00FE4A7E" w:rsidRDefault="00CF5A67" w:rsidP="00F20E52">
            <w:pPr>
              <w:autoSpaceDE w:val="0"/>
              <w:autoSpaceDN w:val="0"/>
              <w:adjustRightInd w:val="0"/>
              <w:spacing w:before="120" w:after="120"/>
              <w:jc w:val="both"/>
              <w:rPr>
                <w:rFonts w:eastAsiaTheme="minorHAnsi"/>
                <w:lang w:eastAsia="en-US"/>
              </w:rPr>
            </w:pPr>
            <w:r w:rsidRPr="00FE4A7E">
              <w:rPr>
                <w:rFonts w:eastAsiaTheme="minorHAnsi"/>
                <w:bCs/>
                <w:lang w:eastAsia="en-US"/>
              </w:rPr>
              <w:t xml:space="preserve">2) Претендент обеспечивает поступление задатка в срок с </w:t>
            </w:r>
            <w:r w:rsidR="00AB46AE">
              <w:rPr>
                <w:rFonts w:eastAsiaTheme="minorHAnsi"/>
                <w:bCs/>
                <w:lang w:eastAsia="en-US"/>
              </w:rPr>
              <w:t>15</w:t>
            </w:r>
            <w:r w:rsidR="009E27B5" w:rsidRPr="00FE4A7E">
              <w:rPr>
                <w:rFonts w:eastAsiaTheme="minorHAnsi"/>
                <w:bCs/>
                <w:lang w:eastAsia="en-US"/>
              </w:rPr>
              <w:t>.</w:t>
            </w:r>
            <w:r w:rsidR="00AB46AE">
              <w:rPr>
                <w:rFonts w:eastAsiaTheme="minorHAnsi"/>
                <w:bCs/>
                <w:lang w:eastAsia="en-US"/>
              </w:rPr>
              <w:t>03</w:t>
            </w:r>
            <w:r w:rsidR="00535C35">
              <w:rPr>
                <w:rFonts w:eastAsiaTheme="minorHAnsi"/>
                <w:bCs/>
                <w:lang w:eastAsia="en-US"/>
              </w:rPr>
              <w:t>.2025</w:t>
            </w:r>
            <w:r w:rsidR="009700B0">
              <w:rPr>
                <w:rFonts w:eastAsiaTheme="minorHAnsi"/>
                <w:bCs/>
                <w:lang w:eastAsia="en-US"/>
              </w:rPr>
              <w:t xml:space="preserve"> </w:t>
            </w:r>
            <w:r w:rsidR="00775EA5" w:rsidRPr="00FE4A7E">
              <w:rPr>
                <w:rFonts w:eastAsiaTheme="minorHAnsi"/>
                <w:bCs/>
                <w:lang w:eastAsia="en-US"/>
              </w:rPr>
              <w:t>г.</w:t>
            </w:r>
            <w:r w:rsidR="0086105D" w:rsidRPr="00FE4A7E">
              <w:rPr>
                <w:rFonts w:eastAsiaTheme="minorHAnsi"/>
                <w:bCs/>
                <w:lang w:eastAsia="en-US"/>
              </w:rPr>
              <w:t xml:space="preserve"> </w:t>
            </w:r>
            <w:r w:rsidRPr="00FE4A7E">
              <w:rPr>
                <w:rFonts w:eastAsiaTheme="minorHAnsi"/>
                <w:bCs/>
                <w:lang w:eastAsia="en-US"/>
              </w:rPr>
              <w:t>по</w:t>
            </w:r>
            <w:r w:rsidR="009700B0">
              <w:rPr>
                <w:rFonts w:eastAsiaTheme="minorHAnsi"/>
                <w:bCs/>
                <w:lang w:eastAsia="en-US"/>
              </w:rPr>
              <w:t xml:space="preserve"> 17</w:t>
            </w:r>
            <w:r w:rsidR="00775EA5" w:rsidRPr="00FE4A7E">
              <w:rPr>
                <w:rFonts w:eastAsiaTheme="minorHAnsi"/>
                <w:bCs/>
                <w:lang w:eastAsia="en-US"/>
              </w:rPr>
              <w:t>.00</w:t>
            </w:r>
            <w:r w:rsidR="009A1547" w:rsidRPr="00FE4A7E">
              <w:rPr>
                <w:rFonts w:eastAsiaTheme="minorHAnsi"/>
                <w:bCs/>
                <w:lang w:eastAsia="en-US"/>
              </w:rPr>
              <w:t xml:space="preserve"> </w:t>
            </w:r>
            <w:r w:rsidR="009700B0">
              <w:rPr>
                <w:rFonts w:eastAsiaTheme="minorHAnsi"/>
                <w:bCs/>
                <w:lang w:eastAsia="en-US"/>
              </w:rPr>
              <w:t>часов местного</w:t>
            </w:r>
            <w:r w:rsidR="00775EA5" w:rsidRPr="00FE4A7E">
              <w:rPr>
                <w:rFonts w:eastAsiaTheme="minorHAnsi"/>
                <w:bCs/>
                <w:lang w:eastAsia="en-US"/>
              </w:rPr>
              <w:t xml:space="preserve"> времени </w:t>
            </w:r>
            <w:r w:rsidR="00AB46AE">
              <w:rPr>
                <w:rFonts w:eastAsiaTheme="minorHAnsi"/>
                <w:bCs/>
                <w:lang w:eastAsia="en-US"/>
              </w:rPr>
              <w:t>10.04</w:t>
            </w:r>
            <w:r w:rsidR="00535C35">
              <w:rPr>
                <w:rFonts w:eastAsiaTheme="minorHAnsi"/>
                <w:bCs/>
                <w:lang w:eastAsia="en-US"/>
              </w:rPr>
              <w:t>.2025</w:t>
            </w:r>
            <w:r w:rsidR="007B5C44">
              <w:rPr>
                <w:rFonts w:eastAsiaTheme="minorHAnsi"/>
                <w:bCs/>
                <w:lang w:eastAsia="en-US"/>
              </w:rPr>
              <w:t xml:space="preserve"> </w:t>
            </w:r>
            <w:r w:rsidR="00775EA5" w:rsidRPr="00FE4A7E">
              <w:rPr>
                <w:rFonts w:eastAsiaTheme="minorHAnsi"/>
                <w:bCs/>
                <w:lang w:eastAsia="en-US"/>
              </w:rPr>
              <w:t>г.</w:t>
            </w:r>
          </w:p>
          <w:p w14:paraId="1416AFFC" w14:textId="676D802F" w:rsidR="00F20E52" w:rsidRPr="008E5EFA" w:rsidRDefault="00FE4A7E" w:rsidP="008E5EFA">
            <w:pPr>
              <w:pStyle w:val="ad"/>
              <w:spacing w:after="0"/>
              <w:ind w:left="40" w:right="140"/>
              <w:jc w:val="both"/>
            </w:pPr>
            <w:r w:rsidRPr="00647473">
              <w:rPr>
                <w:rFonts w:eastAsiaTheme="minorHAnsi"/>
                <w:bCs/>
                <w:lang w:eastAsia="en-US"/>
              </w:rPr>
              <w:t xml:space="preserve">3) </w:t>
            </w:r>
            <w:r w:rsidR="008E5EFA" w:rsidRPr="001D1765">
              <w:t xml:space="preserve">Порядок внесения задатка участником на расчетный счет Оператора электронной площадки - в соответствии с Регламентом торговой секции «Приватизация, аренда и продажа прав» универсальной торговой площадки ЗАО «Сбербанк-АСТ», </w:t>
            </w:r>
            <w:hyperlink r:id="rId12" w:history="1">
              <w:r w:rsidR="008E5EFA" w:rsidRPr="009D520D">
                <w:rPr>
                  <w:rStyle w:val="a4"/>
                </w:rPr>
                <w:t>www.utp.sberbank-ast.ru</w:t>
              </w:r>
            </w:hyperlink>
            <w:r w:rsidR="008E5EFA" w:rsidRPr="001D1765">
              <w:t>.</w:t>
            </w:r>
            <w:r w:rsidR="008E5EFA">
              <w:t xml:space="preserve"> </w:t>
            </w:r>
            <w:r w:rsidR="00F20E52" w:rsidRPr="00FE4A7E">
              <w:rPr>
                <w:rFonts w:eastAsiaTheme="minorHAnsi"/>
                <w:lang w:eastAsia="en-US"/>
              </w:rPr>
              <w:t>Порядок внесения задатка</w:t>
            </w:r>
            <w:r w:rsidR="00775EA5" w:rsidRPr="00FE4A7E">
              <w:rPr>
                <w:rFonts w:eastAsiaTheme="minorHAnsi"/>
                <w:lang w:eastAsia="en-US"/>
              </w:rPr>
              <w:t xml:space="preserve"> </w:t>
            </w:r>
            <w:r w:rsidR="00F20E52" w:rsidRPr="00FE4A7E">
              <w:rPr>
                <w:rFonts w:eastAsiaTheme="minorHAnsi"/>
                <w:lang w:eastAsia="en-US"/>
              </w:rPr>
              <w:t>определяется регламентом работы электронной площадки</w:t>
            </w:r>
            <w:r w:rsidR="00161E2A">
              <w:rPr>
                <w:rFonts w:eastAsiaTheme="minorHAnsi"/>
                <w:lang w:eastAsia="en-US"/>
              </w:rPr>
              <w:t>.</w:t>
            </w:r>
            <w:r w:rsidR="00F20E52" w:rsidRPr="00FE4A7E">
              <w:rPr>
                <w:rFonts w:eastAsiaTheme="minorHAnsi"/>
                <w:lang w:eastAsia="en-US"/>
              </w:rPr>
              <w:t xml:space="preserve"> </w:t>
            </w:r>
          </w:p>
          <w:p w14:paraId="456A05FA" w14:textId="77777777" w:rsidR="00F20E52" w:rsidRPr="00FE4A7E" w:rsidRDefault="00F20E52" w:rsidP="00F20E52">
            <w:pPr>
              <w:autoSpaceDE w:val="0"/>
              <w:autoSpaceDN w:val="0"/>
              <w:adjustRightInd w:val="0"/>
              <w:spacing w:before="120" w:after="120"/>
              <w:jc w:val="both"/>
              <w:rPr>
                <w:rFonts w:eastAsiaTheme="minorHAnsi"/>
                <w:lang w:eastAsia="en-US"/>
              </w:rPr>
            </w:pPr>
            <w:r w:rsidRPr="00FE4A7E">
              <w:rPr>
                <w:rFonts w:eastAsiaTheme="minorHAnsi"/>
                <w:bCs/>
                <w:lang w:eastAsia="en-US"/>
              </w:rPr>
              <w:t xml:space="preserve">4) </w:t>
            </w:r>
            <w:r w:rsidRPr="00FE4A7E">
              <w:rPr>
                <w:rFonts w:eastAsiaTheme="minorHAnsi"/>
                <w:lang w:eastAsia="en-US"/>
              </w:rPr>
              <w:t>Плательщиком задатка может быть только Претендент. Не допускается перечисление задатка</w:t>
            </w:r>
            <w:r w:rsidR="00775EA5" w:rsidRPr="00FE4A7E">
              <w:rPr>
                <w:rFonts w:eastAsiaTheme="minorHAnsi"/>
                <w:lang w:eastAsia="en-US"/>
              </w:rPr>
              <w:t xml:space="preserve"> </w:t>
            </w:r>
            <w:r w:rsidRPr="00FE4A7E">
              <w:rPr>
                <w:rFonts w:eastAsiaTheme="minorHAnsi"/>
                <w:lang w:eastAsia="en-US"/>
              </w:rPr>
              <w:t>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0F7420D7" w14:textId="77777777" w:rsidR="00F20E52" w:rsidRPr="00FE4A7E" w:rsidRDefault="00F20E52" w:rsidP="00F20E52">
            <w:pPr>
              <w:autoSpaceDE w:val="0"/>
              <w:autoSpaceDN w:val="0"/>
              <w:adjustRightInd w:val="0"/>
              <w:spacing w:before="120" w:after="120"/>
              <w:jc w:val="both"/>
              <w:rPr>
                <w:rFonts w:eastAsiaTheme="minorHAnsi"/>
                <w:bCs/>
                <w:lang w:eastAsia="en-US"/>
              </w:rPr>
            </w:pPr>
            <w:r w:rsidRPr="00FE4A7E">
              <w:rPr>
                <w:rFonts w:eastAsiaTheme="minorHAnsi"/>
                <w:bCs/>
                <w:lang w:eastAsia="en-US"/>
              </w:rPr>
              <w:t xml:space="preserve">5) </w:t>
            </w:r>
            <w:proofErr w:type="gramStart"/>
            <w:r w:rsidRPr="00FE4A7E">
              <w:rPr>
                <w:rFonts w:eastAsiaTheme="minorHAnsi"/>
                <w:bCs/>
                <w:lang w:eastAsia="en-US"/>
              </w:rPr>
              <w:t>В</w:t>
            </w:r>
            <w:proofErr w:type="gramEnd"/>
            <w:r w:rsidRPr="00FE4A7E">
              <w:rPr>
                <w:rFonts w:eastAsiaTheme="minorHAnsi"/>
                <w:bCs/>
                <w:lang w:eastAsia="en-US"/>
              </w:rPr>
              <w:t xml:space="preserve"> случаях отзыва Претендентом Заявки:</w:t>
            </w:r>
          </w:p>
          <w:p w14:paraId="751C837C" w14:textId="77777777" w:rsidR="00F20E52" w:rsidRPr="00FE4A7E" w:rsidRDefault="00F20E52" w:rsidP="00F20E52">
            <w:pPr>
              <w:autoSpaceDE w:val="0"/>
              <w:autoSpaceDN w:val="0"/>
              <w:adjustRightInd w:val="0"/>
              <w:spacing w:before="120" w:after="120"/>
              <w:jc w:val="both"/>
              <w:rPr>
                <w:rFonts w:eastAsiaTheme="minorHAnsi"/>
                <w:lang w:eastAsia="en-US"/>
              </w:rPr>
            </w:pPr>
            <w:r w:rsidRPr="00FE4A7E">
              <w:rPr>
                <w:rFonts w:eastAsiaTheme="minorHAnsi"/>
                <w:lang w:eastAsia="en-US"/>
              </w:rPr>
              <w:t xml:space="preserve">– в установленном порядке до даты и времени окончания подачи (приема) Заявок, поступивший от Претендента задаток подлежит возврату в срок, не позднее, чем </w:t>
            </w:r>
            <w:r w:rsidRPr="00FE4A7E">
              <w:rPr>
                <w:rFonts w:eastAsiaTheme="minorHAnsi"/>
                <w:bCs/>
                <w:lang w:eastAsia="en-US"/>
              </w:rPr>
              <w:t xml:space="preserve">5 (пять) дней </w:t>
            </w:r>
            <w:r w:rsidRPr="00FE4A7E">
              <w:rPr>
                <w:rFonts w:eastAsiaTheme="minorHAnsi"/>
                <w:lang w:eastAsia="en-US"/>
              </w:rPr>
              <w:t>со дня поступления уведомления об отзыве Заявки;</w:t>
            </w:r>
          </w:p>
          <w:p w14:paraId="61ED32C4" w14:textId="77777777" w:rsidR="00F20E52" w:rsidRPr="00FE4A7E" w:rsidRDefault="00F20E52" w:rsidP="00F20E52">
            <w:pPr>
              <w:autoSpaceDE w:val="0"/>
              <w:autoSpaceDN w:val="0"/>
              <w:adjustRightInd w:val="0"/>
              <w:spacing w:before="120" w:after="120"/>
              <w:jc w:val="both"/>
              <w:rPr>
                <w:rFonts w:eastAsiaTheme="minorHAnsi"/>
                <w:lang w:eastAsia="en-US"/>
              </w:rPr>
            </w:pPr>
            <w:r w:rsidRPr="00FE4A7E">
              <w:rPr>
                <w:rFonts w:eastAsiaTheme="minorHAnsi"/>
                <w:lang w:eastAsia="en-US"/>
              </w:rPr>
              <w:lastRenderedPageBreak/>
              <w:t>– позднее даты и времени окончания подачи (приема) Заявок задаток</w:t>
            </w:r>
            <w:r w:rsidR="00775EA5" w:rsidRPr="00FE4A7E">
              <w:rPr>
                <w:rFonts w:eastAsiaTheme="minorHAnsi"/>
                <w:lang w:eastAsia="en-US"/>
              </w:rPr>
              <w:t xml:space="preserve"> </w:t>
            </w:r>
            <w:r w:rsidRPr="00FE4A7E">
              <w:rPr>
                <w:rFonts w:eastAsiaTheme="minorHAnsi"/>
                <w:lang w:eastAsia="en-US"/>
              </w:rPr>
              <w:t>возвращается в течение 5 (пяти) календарных дней с даты подведения итогов Процедуры.</w:t>
            </w:r>
          </w:p>
          <w:p w14:paraId="63C179D2" w14:textId="77777777" w:rsidR="00F20E52" w:rsidRPr="00FE4A7E" w:rsidRDefault="00F20E52" w:rsidP="00F20E52">
            <w:pPr>
              <w:autoSpaceDE w:val="0"/>
              <w:autoSpaceDN w:val="0"/>
              <w:adjustRightInd w:val="0"/>
              <w:spacing w:before="120" w:after="120"/>
              <w:jc w:val="both"/>
              <w:rPr>
                <w:rFonts w:eastAsiaTheme="minorHAnsi"/>
                <w:lang w:eastAsia="en-US"/>
              </w:rPr>
            </w:pPr>
            <w:r w:rsidRPr="00FE4A7E">
              <w:rPr>
                <w:rFonts w:eastAsiaTheme="minorHAnsi"/>
                <w:bCs/>
                <w:lang w:eastAsia="en-US"/>
              </w:rPr>
              <w:t xml:space="preserve">6) </w:t>
            </w:r>
            <w:r w:rsidRPr="00FE4A7E">
              <w:rPr>
                <w:rFonts w:eastAsiaTheme="minorHAnsi"/>
                <w:lang w:eastAsia="en-US"/>
              </w:rPr>
              <w:t xml:space="preserve">Участникам, за исключением победителя Процедуры, внесенный задаток возвращается в </w:t>
            </w:r>
            <w:r w:rsidRPr="00FE4A7E">
              <w:rPr>
                <w:rFonts w:eastAsiaTheme="minorHAnsi"/>
                <w:bCs/>
                <w:lang w:eastAsia="en-US"/>
              </w:rPr>
              <w:t xml:space="preserve">течение 5 (пяти) </w:t>
            </w:r>
            <w:r w:rsidRPr="00FE4A7E">
              <w:rPr>
                <w:rFonts w:eastAsiaTheme="minorHAnsi"/>
                <w:lang w:eastAsia="en-US"/>
              </w:rPr>
              <w:t>дней с даты подведения итогов</w:t>
            </w:r>
            <w:r w:rsidR="00775EA5" w:rsidRPr="00FE4A7E">
              <w:rPr>
                <w:rFonts w:eastAsiaTheme="minorHAnsi"/>
                <w:lang w:eastAsia="en-US"/>
              </w:rPr>
              <w:t xml:space="preserve"> </w:t>
            </w:r>
            <w:r w:rsidRPr="00FE4A7E">
              <w:rPr>
                <w:rFonts w:eastAsiaTheme="minorHAnsi"/>
                <w:lang w:eastAsia="en-US"/>
              </w:rPr>
              <w:t>Процедуры.</w:t>
            </w:r>
          </w:p>
          <w:p w14:paraId="106B475B" w14:textId="77777777" w:rsidR="00F20E52" w:rsidRPr="00FE4A7E" w:rsidRDefault="00F20E52" w:rsidP="00F20E52">
            <w:pPr>
              <w:autoSpaceDE w:val="0"/>
              <w:autoSpaceDN w:val="0"/>
              <w:adjustRightInd w:val="0"/>
              <w:spacing w:before="120" w:after="120"/>
              <w:jc w:val="both"/>
              <w:rPr>
                <w:rFonts w:eastAsiaTheme="minorHAnsi"/>
                <w:lang w:eastAsia="en-US"/>
              </w:rPr>
            </w:pPr>
            <w:r w:rsidRPr="00FE4A7E">
              <w:rPr>
                <w:rFonts w:eastAsiaTheme="minorHAnsi"/>
                <w:bCs/>
                <w:lang w:eastAsia="en-US"/>
              </w:rPr>
              <w:t xml:space="preserve">7) </w:t>
            </w:r>
            <w:r w:rsidRPr="00FE4A7E">
              <w:rPr>
                <w:rFonts w:eastAsiaTheme="minorHAnsi"/>
                <w:lang w:eastAsia="en-US"/>
              </w:rPr>
              <w:t xml:space="preserve">Претендентам, не допущенным к участию в Процедуре, внесенный задаток возвращается </w:t>
            </w:r>
            <w:r w:rsidRPr="00FE4A7E">
              <w:rPr>
                <w:rFonts w:eastAsiaTheme="minorHAnsi"/>
                <w:bCs/>
                <w:lang w:eastAsia="en-US"/>
              </w:rPr>
              <w:t xml:space="preserve">в течение 5 (пяти) </w:t>
            </w:r>
            <w:r w:rsidRPr="00FE4A7E">
              <w:rPr>
                <w:rFonts w:eastAsiaTheme="minorHAnsi"/>
                <w:lang w:eastAsia="en-US"/>
              </w:rPr>
              <w:t>дней со дня подписания протокола о признании претендентов участниками.</w:t>
            </w:r>
          </w:p>
          <w:p w14:paraId="7E9D2E45" w14:textId="31966A57" w:rsidR="00F20E52" w:rsidRPr="00FE4A7E" w:rsidRDefault="00F20E52" w:rsidP="00F20E52">
            <w:pPr>
              <w:autoSpaceDE w:val="0"/>
              <w:autoSpaceDN w:val="0"/>
              <w:adjustRightInd w:val="0"/>
              <w:spacing w:before="120" w:after="120"/>
              <w:jc w:val="both"/>
              <w:rPr>
                <w:rFonts w:eastAsiaTheme="minorHAnsi"/>
                <w:lang w:eastAsia="en-US"/>
              </w:rPr>
            </w:pPr>
            <w:r w:rsidRPr="00FE4A7E">
              <w:rPr>
                <w:rFonts w:eastAsiaTheme="minorHAnsi"/>
                <w:bCs/>
                <w:lang w:eastAsia="en-US"/>
              </w:rPr>
              <w:t xml:space="preserve">8) </w:t>
            </w:r>
            <w:r w:rsidRPr="00FE4A7E">
              <w:rPr>
                <w:rFonts w:eastAsiaTheme="minorHAnsi"/>
                <w:lang w:eastAsia="en-US"/>
              </w:rPr>
              <w:t xml:space="preserve">Задаток, внесенный лицом, впоследствии признанным победителем Процедуры, </w:t>
            </w:r>
            <w:r w:rsidR="00F55EB4" w:rsidRPr="00FE4A7E">
              <w:rPr>
                <w:rFonts w:eastAsiaTheme="minorHAnsi"/>
                <w:lang w:eastAsia="en-US"/>
              </w:rPr>
              <w:t>засчитывается в</w:t>
            </w:r>
            <w:r w:rsidRPr="00FE4A7E">
              <w:rPr>
                <w:rFonts w:eastAsiaTheme="minorHAnsi"/>
                <w:bCs/>
                <w:lang w:eastAsia="en-US"/>
              </w:rPr>
              <w:t xml:space="preserve"> счет оплаты приобретаемого Объекта</w:t>
            </w:r>
            <w:r w:rsidR="00D66FD3" w:rsidRPr="00FE4A7E">
              <w:rPr>
                <w:rFonts w:eastAsiaTheme="minorHAnsi"/>
                <w:bCs/>
                <w:lang w:eastAsia="en-US"/>
              </w:rPr>
              <w:t xml:space="preserve"> на земельном участке</w:t>
            </w:r>
            <w:r w:rsidRPr="00FE4A7E">
              <w:rPr>
                <w:rFonts w:eastAsiaTheme="minorHAnsi"/>
                <w:lang w:eastAsia="en-US"/>
              </w:rPr>
              <w:t>. При этом заключение договора купли-продажи для победителя Процедуры является обязательным.</w:t>
            </w:r>
          </w:p>
          <w:p w14:paraId="6F050074" w14:textId="77777777" w:rsidR="00F20E52" w:rsidRPr="00FE4A7E" w:rsidRDefault="00F20E52" w:rsidP="00F20E52">
            <w:pPr>
              <w:autoSpaceDE w:val="0"/>
              <w:autoSpaceDN w:val="0"/>
              <w:adjustRightInd w:val="0"/>
              <w:spacing w:before="120" w:after="120"/>
              <w:jc w:val="both"/>
              <w:rPr>
                <w:rFonts w:eastAsiaTheme="minorHAnsi"/>
                <w:lang w:eastAsia="en-US"/>
              </w:rPr>
            </w:pPr>
            <w:r w:rsidRPr="00FE4A7E">
              <w:rPr>
                <w:rFonts w:eastAsiaTheme="minorHAnsi"/>
                <w:bCs/>
                <w:lang w:eastAsia="en-US"/>
              </w:rPr>
              <w:t xml:space="preserve">9) </w:t>
            </w:r>
            <w:r w:rsidRPr="00FE4A7E">
              <w:rPr>
                <w:rFonts w:eastAsiaTheme="minorHAnsi"/>
                <w:lang w:eastAsia="en-US"/>
              </w:rPr>
              <w:t>При уклонении или отказе победителя Процедуры от заключения в установленный срок договора купли-продажи Объекта он утрачивает право на заключение указанного договора и задаток</w:t>
            </w:r>
            <w:r w:rsidR="00775EA5" w:rsidRPr="00FE4A7E">
              <w:rPr>
                <w:rFonts w:eastAsiaTheme="minorHAnsi"/>
                <w:lang w:eastAsia="en-US"/>
              </w:rPr>
              <w:t xml:space="preserve"> </w:t>
            </w:r>
            <w:r w:rsidRPr="00FE4A7E">
              <w:rPr>
                <w:rFonts w:eastAsiaTheme="minorHAnsi"/>
                <w:lang w:eastAsia="en-US"/>
              </w:rPr>
              <w:t>ему не возвращается. Результаты Процедуры аннулируются.</w:t>
            </w:r>
          </w:p>
          <w:p w14:paraId="2DEF57DB" w14:textId="77777777" w:rsidR="00F20E52" w:rsidRPr="00FE4A7E" w:rsidRDefault="00F20E52" w:rsidP="00F20E52">
            <w:pPr>
              <w:autoSpaceDE w:val="0"/>
              <w:autoSpaceDN w:val="0"/>
              <w:adjustRightInd w:val="0"/>
              <w:spacing w:before="120" w:after="120"/>
              <w:jc w:val="both"/>
              <w:rPr>
                <w:rFonts w:eastAsiaTheme="minorHAnsi"/>
                <w:lang w:eastAsia="en-US"/>
              </w:rPr>
            </w:pPr>
            <w:r w:rsidRPr="00FE4A7E">
              <w:rPr>
                <w:rFonts w:eastAsiaTheme="minorHAnsi"/>
                <w:bCs/>
                <w:lang w:eastAsia="en-US"/>
              </w:rPr>
              <w:t xml:space="preserve">10) </w:t>
            </w:r>
            <w:proofErr w:type="gramStart"/>
            <w:r w:rsidR="00CC4741" w:rsidRPr="00FE4A7E">
              <w:rPr>
                <w:rFonts w:eastAsiaTheme="minorHAnsi"/>
                <w:lang w:eastAsia="en-US"/>
              </w:rPr>
              <w:t>В</w:t>
            </w:r>
            <w:proofErr w:type="gramEnd"/>
            <w:r w:rsidR="00775EA5" w:rsidRPr="00FE4A7E">
              <w:rPr>
                <w:rFonts w:eastAsiaTheme="minorHAnsi"/>
                <w:lang w:eastAsia="en-US"/>
              </w:rPr>
              <w:t xml:space="preserve"> </w:t>
            </w:r>
            <w:r w:rsidRPr="00FE4A7E">
              <w:rPr>
                <w:rFonts w:eastAsiaTheme="minorHAnsi"/>
                <w:lang w:eastAsia="en-US"/>
              </w:rPr>
              <w:t>случае отказа Продавца от проведения Процедуры, поступившие задатки</w:t>
            </w:r>
            <w:r w:rsidR="00775EA5" w:rsidRPr="00FE4A7E">
              <w:rPr>
                <w:rFonts w:eastAsiaTheme="minorHAnsi"/>
                <w:lang w:eastAsia="en-US"/>
              </w:rPr>
              <w:t xml:space="preserve"> </w:t>
            </w:r>
            <w:r w:rsidRPr="00FE4A7E">
              <w:rPr>
                <w:rFonts w:eastAsiaTheme="minorHAnsi"/>
                <w:lang w:eastAsia="en-US"/>
              </w:rPr>
              <w:t xml:space="preserve">возвращаются претендентам/участникам в течение </w:t>
            </w:r>
            <w:r w:rsidRPr="00FE4A7E">
              <w:rPr>
                <w:rFonts w:eastAsiaTheme="minorHAnsi"/>
                <w:bCs/>
                <w:lang w:eastAsia="en-US"/>
              </w:rPr>
              <w:t xml:space="preserve">5 (пяти) </w:t>
            </w:r>
            <w:r w:rsidRPr="00FE4A7E">
              <w:rPr>
                <w:rFonts w:eastAsiaTheme="minorHAnsi"/>
                <w:lang w:eastAsia="en-US"/>
              </w:rPr>
              <w:t>рабочих дней с даты принятия решения об отказе в проведении Процедуры.</w:t>
            </w:r>
          </w:p>
          <w:p w14:paraId="520A2DD2" w14:textId="77777777" w:rsidR="00F20E52" w:rsidRPr="00B54A54" w:rsidRDefault="00F20E52" w:rsidP="00F20E52">
            <w:pPr>
              <w:autoSpaceDE w:val="0"/>
              <w:autoSpaceDN w:val="0"/>
              <w:adjustRightInd w:val="0"/>
              <w:spacing w:before="120" w:after="120"/>
              <w:jc w:val="both"/>
              <w:rPr>
                <w:iCs/>
                <w:color w:val="FF0000"/>
              </w:rPr>
            </w:pPr>
            <w:r w:rsidRPr="00FE4A7E">
              <w:rPr>
                <w:rFonts w:eastAsiaTheme="minorHAnsi"/>
                <w:bCs/>
                <w:lang w:eastAsia="en-US"/>
              </w:rPr>
              <w:t xml:space="preserve">11) </w:t>
            </w:r>
            <w:proofErr w:type="gramStart"/>
            <w:r w:rsidRPr="00FE4A7E">
              <w:rPr>
                <w:rFonts w:eastAsiaTheme="minorHAnsi"/>
                <w:lang w:eastAsia="en-US"/>
              </w:rPr>
              <w:t>В</w:t>
            </w:r>
            <w:proofErr w:type="gramEnd"/>
            <w:r w:rsidRPr="00FE4A7E">
              <w:rPr>
                <w:rFonts w:eastAsiaTheme="minorHAnsi"/>
                <w:lang w:eastAsia="en-US"/>
              </w:rPr>
              <w:t xml:space="preserve"> случае изменения реквизитов претендента/ участника для возврата задатка, указанных в Заявке, претендент/ участник должен направить в адрес Организатора уведомление об их изменении до дня проведения Процедуры, при этом задаток возвращается претенденту/ участнику в порядке, установленном настоящим разделом.</w:t>
            </w:r>
          </w:p>
        </w:tc>
      </w:tr>
      <w:tr w:rsidR="00907BF5" w:rsidRPr="00B54A54" w14:paraId="0B829F96" w14:textId="77777777" w:rsidTr="00172DC9">
        <w:tc>
          <w:tcPr>
            <w:tcW w:w="456" w:type="dxa"/>
            <w:shd w:val="clear" w:color="auto" w:fill="F2F2F2"/>
          </w:tcPr>
          <w:p w14:paraId="0FC174D3" w14:textId="77777777" w:rsidR="00F20E52" w:rsidRPr="00FE4A7E" w:rsidRDefault="00F20E52" w:rsidP="00F20E52">
            <w:pPr>
              <w:pStyle w:val="Default"/>
              <w:spacing w:before="120" w:after="120"/>
              <w:rPr>
                <w:b/>
                <w:iCs/>
                <w:color w:val="auto"/>
              </w:rPr>
            </w:pPr>
            <w:r w:rsidRPr="00FE4A7E">
              <w:rPr>
                <w:b/>
                <w:iCs/>
                <w:color w:val="auto"/>
              </w:rPr>
              <w:lastRenderedPageBreak/>
              <w:t>1</w:t>
            </w:r>
            <w:r w:rsidR="0069153E" w:rsidRPr="00FE4A7E">
              <w:rPr>
                <w:b/>
                <w:iCs/>
                <w:color w:val="auto"/>
              </w:rPr>
              <w:t>5</w:t>
            </w:r>
          </w:p>
        </w:tc>
        <w:tc>
          <w:tcPr>
            <w:tcW w:w="2726" w:type="dxa"/>
            <w:shd w:val="clear" w:color="auto" w:fill="F2F2F2"/>
          </w:tcPr>
          <w:p w14:paraId="0BAB892A" w14:textId="77777777" w:rsidR="00F20E52" w:rsidRPr="00FE4A7E" w:rsidRDefault="00F20E52" w:rsidP="00F20E52">
            <w:pPr>
              <w:pStyle w:val="Default"/>
              <w:spacing w:before="120" w:after="120"/>
              <w:rPr>
                <w:b/>
                <w:iCs/>
                <w:color w:val="auto"/>
              </w:rPr>
            </w:pPr>
            <w:r w:rsidRPr="00FE4A7E">
              <w:rPr>
                <w:rFonts w:eastAsiaTheme="minorHAnsi"/>
                <w:b/>
                <w:bCs/>
                <w:color w:val="auto"/>
              </w:rPr>
              <w:t xml:space="preserve">Условия допуска к участию в </w:t>
            </w:r>
            <w:r w:rsidRPr="00FE4A7E">
              <w:rPr>
                <w:b/>
                <w:iCs/>
                <w:color w:val="auto"/>
              </w:rPr>
              <w:t>Процедуре</w:t>
            </w:r>
          </w:p>
        </w:tc>
        <w:tc>
          <w:tcPr>
            <w:tcW w:w="7450" w:type="dxa"/>
            <w:shd w:val="clear" w:color="auto" w:fill="auto"/>
          </w:tcPr>
          <w:p w14:paraId="4EB9C0D0" w14:textId="77777777" w:rsidR="00F20E52" w:rsidRPr="00FE4A7E" w:rsidRDefault="00F20E52" w:rsidP="00F20E52">
            <w:pPr>
              <w:pStyle w:val="Default"/>
              <w:spacing w:before="120" w:after="120"/>
              <w:jc w:val="both"/>
              <w:rPr>
                <w:rFonts w:eastAsiaTheme="minorHAnsi"/>
                <w:color w:val="auto"/>
              </w:rPr>
            </w:pPr>
            <w:r w:rsidRPr="00FE4A7E">
              <w:rPr>
                <w:rFonts w:eastAsiaTheme="minorHAnsi"/>
                <w:color w:val="auto"/>
              </w:rPr>
              <w:t>Претендент не допускается к участию в Процедуре по следующим основаниям:</w:t>
            </w:r>
          </w:p>
          <w:p w14:paraId="4726BA03" w14:textId="77777777" w:rsidR="00F20E52" w:rsidRPr="00FE4A7E" w:rsidRDefault="00F20E52" w:rsidP="00F20E52">
            <w:pPr>
              <w:pStyle w:val="ConsPlusNormal"/>
              <w:keepNext/>
              <w:spacing w:before="120"/>
              <w:ind w:firstLine="0"/>
              <w:jc w:val="both"/>
              <w:rPr>
                <w:rFonts w:ascii="Times New Roman" w:hAnsi="Times New Roman" w:cs="Times New Roman"/>
                <w:sz w:val="24"/>
                <w:szCs w:val="24"/>
              </w:rPr>
            </w:pPr>
            <w:r w:rsidRPr="00FE4A7E">
              <w:rPr>
                <w:rFonts w:ascii="Times New Roman" w:hAnsi="Times New Roman" w:cs="Times New Roman"/>
                <w:sz w:val="24"/>
                <w:szCs w:val="24"/>
              </w:rPr>
              <w:t>а) заявка представлена лицом, не уполномоченным претендентом на осуществление таких действий;</w:t>
            </w:r>
          </w:p>
          <w:p w14:paraId="33BAE5C0" w14:textId="77777777" w:rsidR="00F20E52" w:rsidRPr="00FE4A7E" w:rsidRDefault="00F20E52" w:rsidP="00F20E52">
            <w:pPr>
              <w:pStyle w:val="Style14"/>
              <w:widowControl/>
              <w:tabs>
                <w:tab w:val="left" w:pos="778"/>
              </w:tabs>
              <w:spacing w:line="346" w:lineRule="exact"/>
              <w:ind w:right="19" w:firstLine="0"/>
              <w:rPr>
                <w:rStyle w:val="FontStyle29"/>
                <w:color w:val="auto"/>
              </w:rPr>
            </w:pPr>
            <w:r w:rsidRPr="00FE4A7E">
              <w:t>б) представленные документы не подтверждают право претендента быть покупателем в соответствии с законодательством Российской Федерации;</w:t>
            </w:r>
          </w:p>
          <w:p w14:paraId="240CB65E" w14:textId="77777777" w:rsidR="00F20E52" w:rsidRPr="00FE4A7E" w:rsidRDefault="00CC4741" w:rsidP="00F20E52">
            <w:pPr>
              <w:keepNext/>
              <w:autoSpaceDE w:val="0"/>
              <w:autoSpaceDN w:val="0"/>
              <w:adjustRightInd w:val="0"/>
              <w:jc w:val="both"/>
            </w:pPr>
            <w:r w:rsidRPr="00FE4A7E">
              <w:t xml:space="preserve">в) </w:t>
            </w:r>
            <w:r w:rsidR="00721139" w:rsidRPr="00FE4A7E">
              <w:t>представлены не все документы в соответствии с перечнем, указанным в информационном сообщении о проведении указанного конкурса, или они оформлены не в соответствии с законодательством Российской Федерации</w:t>
            </w:r>
            <w:r w:rsidR="00F20E52" w:rsidRPr="00FE4A7E">
              <w:t>;</w:t>
            </w:r>
          </w:p>
          <w:p w14:paraId="16BCEFCB" w14:textId="77777777" w:rsidR="00721139" w:rsidRPr="00FE4A7E" w:rsidRDefault="00F20E52" w:rsidP="00721139">
            <w:r w:rsidRPr="00FE4A7E">
              <w:t xml:space="preserve">г) </w:t>
            </w:r>
            <w:r w:rsidR="00721139" w:rsidRPr="00FE4A7E">
              <w:t>не подтверждено поступление задатка на счета, указанные в информационном сообщении о проведении указанного конкурса, в установленный срок.</w:t>
            </w:r>
          </w:p>
          <w:p w14:paraId="694808B3" w14:textId="77777777" w:rsidR="00721139" w:rsidRPr="00FE4A7E" w:rsidRDefault="00721139" w:rsidP="00CC4741">
            <w:pPr>
              <w:keepNext/>
              <w:autoSpaceDE w:val="0"/>
              <w:autoSpaceDN w:val="0"/>
              <w:adjustRightInd w:val="0"/>
              <w:jc w:val="both"/>
              <w:rPr>
                <w:b/>
                <w:iCs/>
              </w:rPr>
            </w:pPr>
          </w:p>
        </w:tc>
      </w:tr>
      <w:tr w:rsidR="00907BF5" w:rsidRPr="00B54A54" w14:paraId="17D81122" w14:textId="77777777" w:rsidTr="00172DC9">
        <w:tc>
          <w:tcPr>
            <w:tcW w:w="456" w:type="dxa"/>
            <w:shd w:val="clear" w:color="auto" w:fill="F2F2F2"/>
          </w:tcPr>
          <w:p w14:paraId="2D30E7D4" w14:textId="77777777" w:rsidR="00F20E52" w:rsidRPr="00FE4A7E" w:rsidRDefault="00F20E52" w:rsidP="00F20E52">
            <w:pPr>
              <w:pStyle w:val="Default"/>
              <w:spacing w:before="120" w:after="120"/>
              <w:rPr>
                <w:b/>
                <w:iCs/>
                <w:color w:val="auto"/>
              </w:rPr>
            </w:pPr>
            <w:r w:rsidRPr="00FE4A7E">
              <w:rPr>
                <w:b/>
                <w:iCs/>
                <w:color w:val="auto"/>
              </w:rPr>
              <w:t>1</w:t>
            </w:r>
            <w:r w:rsidR="0069153E" w:rsidRPr="00FE4A7E">
              <w:rPr>
                <w:b/>
                <w:iCs/>
                <w:color w:val="auto"/>
              </w:rPr>
              <w:t>6</w:t>
            </w:r>
          </w:p>
        </w:tc>
        <w:tc>
          <w:tcPr>
            <w:tcW w:w="2726" w:type="dxa"/>
            <w:shd w:val="clear" w:color="auto" w:fill="F2F2F2"/>
          </w:tcPr>
          <w:p w14:paraId="483A7B8B" w14:textId="77777777" w:rsidR="00F20E52" w:rsidRPr="00FE4A7E" w:rsidRDefault="00F20E52" w:rsidP="00F20E52">
            <w:pPr>
              <w:pStyle w:val="Default"/>
              <w:spacing w:before="120" w:after="120"/>
              <w:rPr>
                <w:b/>
                <w:color w:val="auto"/>
              </w:rPr>
            </w:pPr>
            <w:r w:rsidRPr="00FE4A7E">
              <w:rPr>
                <w:b/>
                <w:color w:val="auto"/>
              </w:rPr>
              <w:t xml:space="preserve">Порядок проведения </w:t>
            </w:r>
            <w:r w:rsidRPr="00FE4A7E">
              <w:rPr>
                <w:b/>
                <w:iCs/>
                <w:color w:val="auto"/>
              </w:rPr>
              <w:t>Процедуры</w:t>
            </w:r>
            <w:r w:rsidRPr="00FE4A7E">
              <w:rPr>
                <w:b/>
                <w:color w:val="auto"/>
              </w:rPr>
              <w:t>, определения победителя, заключения договора с Единственным участником</w:t>
            </w:r>
            <w:r w:rsidR="00821311" w:rsidRPr="00FE4A7E">
              <w:rPr>
                <w:b/>
                <w:color w:val="auto"/>
              </w:rPr>
              <w:t xml:space="preserve">                                                                                                                    </w:t>
            </w:r>
          </w:p>
        </w:tc>
        <w:tc>
          <w:tcPr>
            <w:tcW w:w="7450" w:type="dxa"/>
            <w:shd w:val="clear" w:color="auto" w:fill="auto"/>
          </w:tcPr>
          <w:p w14:paraId="06A260EF" w14:textId="01EABF95" w:rsidR="00F20E52" w:rsidRPr="00FE4A7E" w:rsidRDefault="00F20E52" w:rsidP="00F20E52">
            <w:pPr>
              <w:pStyle w:val="Default"/>
              <w:spacing w:before="120" w:after="120"/>
              <w:jc w:val="both"/>
              <w:rPr>
                <w:color w:val="auto"/>
              </w:rPr>
            </w:pPr>
            <w:r w:rsidRPr="00FE4A7E">
              <w:rPr>
                <w:color w:val="auto"/>
              </w:rPr>
              <w:t xml:space="preserve">1) </w:t>
            </w:r>
            <w:r w:rsidR="00695EB6" w:rsidRPr="001D1765">
              <w:t xml:space="preserve">Процедура проводится в соответствии с Регламентом электронной площадки ЗАО «Сбербанк-АСТ», </w:t>
            </w:r>
            <w:hyperlink r:id="rId13" w:history="1">
              <w:r w:rsidR="00695EB6" w:rsidRPr="001D1765">
                <w:rPr>
                  <w:rStyle w:val="a4"/>
                </w:rPr>
                <w:t>www.utp.sberbank-ast.ru</w:t>
              </w:r>
            </w:hyperlink>
            <w:r w:rsidR="00695EB6" w:rsidRPr="001D1765">
              <w:t xml:space="preserve">.  </w:t>
            </w:r>
          </w:p>
          <w:p w14:paraId="1E6D77B5" w14:textId="77777777" w:rsidR="00F20E52" w:rsidRPr="00FE4A7E" w:rsidRDefault="00F20E52" w:rsidP="00F20E52">
            <w:pPr>
              <w:pStyle w:val="Default"/>
              <w:spacing w:before="120" w:after="120"/>
              <w:jc w:val="both"/>
              <w:rPr>
                <w:color w:val="auto"/>
                <w:u w:val="single"/>
              </w:rPr>
            </w:pPr>
            <w:r w:rsidRPr="00FE4A7E">
              <w:rPr>
                <w:color w:val="auto"/>
                <w:u w:val="single"/>
              </w:rPr>
              <w:t>2) Победителем Процедуры признается:</w:t>
            </w:r>
          </w:p>
          <w:p w14:paraId="68962E26" w14:textId="7C370AB8" w:rsidR="00F20E52" w:rsidRPr="00FE4A7E" w:rsidRDefault="002B6647" w:rsidP="00F20E52">
            <w:pPr>
              <w:autoSpaceDE w:val="0"/>
              <w:autoSpaceDN w:val="0"/>
              <w:adjustRightInd w:val="0"/>
              <w:spacing w:before="120" w:after="120"/>
              <w:jc w:val="both"/>
              <w:rPr>
                <w:rFonts w:eastAsia="Calibri"/>
                <w:i/>
              </w:rPr>
            </w:pPr>
            <w:r w:rsidRPr="00FE4A7E">
              <w:t>Право приобретения Объекта</w:t>
            </w:r>
            <w:r w:rsidR="00E44E53" w:rsidRPr="00FE4A7E">
              <w:t xml:space="preserve"> на земельном участке</w:t>
            </w:r>
            <w:r w:rsidRPr="00FE4A7E">
              <w:t xml:space="preserve"> принадлежит тому покупателю, который предложил в ходе конкурса наиболее высокую цену, при условии выполнения таким </w:t>
            </w:r>
            <w:r w:rsidR="005F2A62" w:rsidRPr="00FE4A7E">
              <w:t>покупателем условий</w:t>
            </w:r>
            <w:r w:rsidRPr="00FE4A7E">
              <w:t xml:space="preserve"> конкурса.</w:t>
            </w:r>
          </w:p>
          <w:p w14:paraId="64754803" w14:textId="77777777" w:rsidR="00F20E52" w:rsidRPr="00FE4A7E" w:rsidRDefault="00F20E52" w:rsidP="00F20E52">
            <w:pPr>
              <w:pStyle w:val="Default"/>
              <w:spacing w:before="120" w:after="120"/>
              <w:jc w:val="both"/>
              <w:rPr>
                <w:color w:val="auto"/>
                <w:u w:val="single"/>
              </w:rPr>
            </w:pPr>
            <w:r w:rsidRPr="00FE4A7E">
              <w:rPr>
                <w:color w:val="auto"/>
                <w:u w:val="single"/>
              </w:rPr>
              <w:lastRenderedPageBreak/>
              <w:t>3) Заключение договора купли-продажи с Единственным участником.</w:t>
            </w:r>
          </w:p>
          <w:p w14:paraId="208FCDB3" w14:textId="77777777" w:rsidR="00F20E52" w:rsidRDefault="00FE46C9" w:rsidP="00CC4741">
            <w:pPr>
              <w:pStyle w:val="20"/>
              <w:jc w:val="both"/>
              <w:rPr>
                <w:rFonts w:ascii="Times New Roman" w:hAnsi="Times New Roman"/>
                <w:b w:val="0"/>
                <w:color w:val="auto"/>
                <w:sz w:val="24"/>
                <w:szCs w:val="24"/>
              </w:rPr>
            </w:pPr>
            <w:bookmarkStart w:id="3" w:name="_Toc467070639"/>
            <w:r w:rsidRPr="00FE4A7E">
              <w:rPr>
                <w:rFonts w:ascii="Times New Roman" w:hAnsi="Times New Roman"/>
                <w:b w:val="0"/>
                <w:color w:val="auto"/>
                <w:sz w:val="24"/>
                <w:szCs w:val="24"/>
              </w:rPr>
              <w:t>В случае, если конкурс</w:t>
            </w:r>
            <w:r w:rsidR="00F20E52" w:rsidRPr="00FE4A7E">
              <w:rPr>
                <w:rFonts w:ascii="Times New Roman" w:hAnsi="Times New Roman"/>
                <w:b w:val="0"/>
                <w:color w:val="auto"/>
                <w:sz w:val="24"/>
                <w:szCs w:val="24"/>
              </w:rPr>
              <w:t xml:space="preserve"> признан несостоявшимся по причи</w:t>
            </w:r>
            <w:r w:rsidRPr="00FE4A7E">
              <w:rPr>
                <w:rFonts w:ascii="Times New Roman" w:hAnsi="Times New Roman"/>
                <w:b w:val="0"/>
                <w:color w:val="auto"/>
                <w:sz w:val="24"/>
                <w:szCs w:val="24"/>
              </w:rPr>
              <w:t>не признания участником конкурса</w:t>
            </w:r>
            <w:r w:rsidR="00F20E52" w:rsidRPr="00FE4A7E">
              <w:rPr>
                <w:rFonts w:ascii="Times New Roman" w:hAnsi="Times New Roman"/>
                <w:b w:val="0"/>
                <w:color w:val="auto"/>
                <w:sz w:val="24"/>
                <w:szCs w:val="24"/>
              </w:rPr>
              <w:t xml:space="preserve"> только одного претендента, с таким Единственным участником Продавец вправе </w:t>
            </w:r>
            <w:r w:rsidR="00CC4741" w:rsidRPr="00FE4A7E">
              <w:rPr>
                <w:rFonts w:ascii="Times New Roman" w:hAnsi="Times New Roman"/>
                <w:b w:val="0"/>
                <w:color w:val="auto"/>
                <w:sz w:val="24"/>
                <w:szCs w:val="24"/>
              </w:rPr>
              <w:t xml:space="preserve">заключить договор купли-продажи по </w:t>
            </w:r>
            <w:r w:rsidRPr="00FE4A7E">
              <w:rPr>
                <w:rFonts w:ascii="Times New Roman" w:hAnsi="Times New Roman"/>
                <w:b w:val="0"/>
                <w:color w:val="auto"/>
                <w:sz w:val="24"/>
                <w:szCs w:val="24"/>
              </w:rPr>
              <w:t xml:space="preserve">предложенной участником конкурса цене, но не ниже </w:t>
            </w:r>
            <w:r w:rsidR="00F20E52" w:rsidRPr="00FE4A7E">
              <w:rPr>
                <w:rFonts w:ascii="Times New Roman" w:hAnsi="Times New Roman"/>
                <w:b w:val="0"/>
                <w:color w:val="auto"/>
                <w:sz w:val="24"/>
                <w:szCs w:val="24"/>
              </w:rPr>
              <w:t>начальной цене продажи</w:t>
            </w:r>
            <w:r w:rsidR="006E36C1" w:rsidRPr="00FE4A7E">
              <w:rPr>
                <w:rFonts w:ascii="Times New Roman" w:hAnsi="Times New Roman"/>
                <w:b w:val="0"/>
                <w:color w:val="auto"/>
                <w:sz w:val="24"/>
                <w:szCs w:val="24"/>
              </w:rPr>
              <w:t xml:space="preserve"> объекта</w:t>
            </w:r>
            <w:r w:rsidR="00F20E52" w:rsidRPr="00FE4A7E">
              <w:rPr>
                <w:rFonts w:ascii="Times New Roman" w:hAnsi="Times New Roman"/>
                <w:b w:val="0"/>
                <w:color w:val="auto"/>
                <w:sz w:val="24"/>
                <w:szCs w:val="24"/>
              </w:rPr>
              <w:t>.</w:t>
            </w:r>
            <w:bookmarkEnd w:id="3"/>
          </w:p>
          <w:p w14:paraId="02587DA0" w14:textId="5F5C3D2C" w:rsidR="008D42FC" w:rsidRPr="00B81C1A" w:rsidRDefault="008D42FC" w:rsidP="00702265"/>
        </w:tc>
      </w:tr>
      <w:tr w:rsidR="00907BF5" w:rsidRPr="00B54A54" w14:paraId="5FCD7AEE" w14:textId="77777777" w:rsidTr="00172DC9">
        <w:tc>
          <w:tcPr>
            <w:tcW w:w="456" w:type="dxa"/>
            <w:shd w:val="clear" w:color="auto" w:fill="F2F2F2"/>
          </w:tcPr>
          <w:p w14:paraId="57160D0F" w14:textId="77777777" w:rsidR="00F20E52" w:rsidRPr="00FE4A7E" w:rsidRDefault="00F20E52" w:rsidP="00F20E52">
            <w:pPr>
              <w:pStyle w:val="Default"/>
              <w:spacing w:before="120" w:after="120"/>
              <w:rPr>
                <w:b/>
                <w:iCs/>
                <w:color w:val="auto"/>
              </w:rPr>
            </w:pPr>
            <w:r w:rsidRPr="00FE4A7E">
              <w:rPr>
                <w:b/>
                <w:iCs/>
                <w:color w:val="auto"/>
              </w:rPr>
              <w:lastRenderedPageBreak/>
              <w:t>1</w:t>
            </w:r>
            <w:r w:rsidR="0069153E" w:rsidRPr="00FE4A7E">
              <w:rPr>
                <w:b/>
                <w:iCs/>
                <w:color w:val="auto"/>
              </w:rPr>
              <w:t>7</w:t>
            </w:r>
          </w:p>
        </w:tc>
        <w:tc>
          <w:tcPr>
            <w:tcW w:w="2726" w:type="dxa"/>
            <w:shd w:val="clear" w:color="auto" w:fill="F2F2F2"/>
          </w:tcPr>
          <w:p w14:paraId="03FFE2C7" w14:textId="77777777" w:rsidR="00F20E52" w:rsidRPr="00FE4A7E" w:rsidRDefault="00F20E52" w:rsidP="00F20E52">
            <w:pPr>
              <w:pStyle w:val="Default"/>
              <w:spacing w:before="120" w:after="120"/>
              <w:rPr>
                <w:b/>
                <w:iCs/>
                <w:color w:val="auto"/>
              </w:rPr>
            </w:pPr>
            <w:r w:rsidRPr="00FE4A7E">
              <w:rPr>
                <w:b/>
                <w:iCs/>
                <w:color w:val="auto"/>
              </w:rPr>
              <w:t>Срок заключения договора купли-продажи недвижимого имущества и ответственность за уклонение или отказ от заключения договора купли-продажи</w:t>
            </w:r>
          </w:p>
        </w:tc>
        <w:tc>
          <w:tcPr>
            <w:tcW w:w="7450" w:type="dxa"/>
            <w:shd w:val="clear" w:color="auto" w:fill="auto"/>
          </w:tcPr>
          <w:p w14:paraId="0AAB961B" w14:textId="77777777" w:rsidR="009819F3" w:rsidRPr="00FE4A7E" w:rsidRDefault="009819F3" w:rsidP="009819F3">
            <w:pPr>
              <w:autoSpaceDE w:val="0"/>
              <w:autoSpaceDN w:val="0"/>
              <w:adjustRightInd w:val="0"/>
              <w:jc w:val="both"/>
              <w:rPr>
                <w:rFonts w:eastAsiaTheme="minorHAnsi"/>
                <w:lang w:eastAsia="en-US"/>
              </w:rPr>
            </w:pPr>
            <w:r w:rsidRPr="00FE4A7E">
              <w:rPr>
                <w:rFonts w:eastAsiaTheme="minorHAnsi"/>
                <w:lang w:eastAsia="en-US"/>
              </w:rPr>
              <w:t xml:space="preserve">В течение пяти рабочих дней с даты подведения итогов </w:t>
            </w:r>
            <w:r w:rsidR="00FE46C9" w:rsidRPr="00FE4A7E">
              <w:rPr>
                <w:rFonts w:eastAsiaTheme="minorHAnsi"/>
                <w:lang w:eastAsia="en-US"/>
              </w:rPr>
              <w:t>Процедуры с победителем конкурса</w:t>
            </w:r>
            <w:r w:rsidRPr="00FE4A7E">
              <w:rPr>
                <w:rFonts w:eastAsiaTheme="minorHAnsi"/>
                <w:lang w:eastAsia="en-US"/>
              </w:rPr>
              <w:t xml:space="preserve"> заключается договор купли-продажи.</w:t>
            </w:r>
          </w:p>
          <w:p w14:paraId="73AA4AEB" w14:textId="77777777" w:rsidR="00F20E52" w:rsidRPr="00FE4A7E" w:rsidRDefault="00F20E52" w:rsidP="00F20E52">
            <w:pPr>
              <w:pStyle w:val="Default"/>
              <w:spacing w:before="120" w:after="120"/>
              <w:jc w:val="both"/>
              <w:rPr>
                <w:iCs/>
                <w:color w:val="auto"/>
              </w:rPr>
            </w:pPr>
            <w:r w:rsidRPr="00FE4A7E">
              <w:rPr>
                <w:iCs/>
                <w:color w:val="auto"/>
              </w:rPr>
              <w:t>Процедуры заключают в соответствии с законодательством Российской Федерации договор купли-продажи Объе</w:t>
            </w:r>
            <w:r w:rsidR="00FE46C9" w:rsidRPr="00FE4A7E">
              <w:rPr>
                <w:iCs/>
                <w:color w:val="auto"/>
              </w:rPr>
              <w:t>кта (лота) по форме Приложения 5</w:t>
            </w:r>
            <w:r w:rsidRPr="00FE4A7E">
              <w:rPr>
                <w:iCs/>
                <w:color w:val="auto"/>
              </w:rPr>
              <w:t>.</w:t>
            </w:r>
          </w:p>
          <w:p w14:paraId="670913A7" w14:textId="2B6A2646" w:rsidR="00F20E52" w:rsidRPr="00FE4A7E" w:rsidRDefault="00F20E52" w:rsidP="00F20E52">
            <w:pPr>
              <w:pStyle w:val="20"/>
              <w:jc w:val="both"/>
              <w:rPr>
                <w:color w:val="auto"/>
              </w:rPr>
            </w:pPr>
            <w:r w:rsidRPr="00FE4A7E">
              <w:rPr>
                <w:rFonts w:ascii="Times New Roman" w:eastAsia="Calibri" w:hAnsi="Times New Roman"/>
                <w:b w:val="0"/>
                <w:bCs w:val="0"/>
                <w:iCs/>
                <w:color w:val="auto"/>
                <w:sz w:val="24"/>
                <w:szCs w:val="24"/>
                <w:lang w:eastAsia="en-US"/>
              </w:rPr>
              <w:t>При уклонении или отказе победителя от заключения в установленн</w:t>
            </w:r>
            <w:r w:rsidR="00732E89">
              <w:rPr>
                <w:rFonts w:ascii="Times New Roman" w:eastAsia="Calibri" w:hAnsi="Times New Roman"/>
                <w:b w:val="0"/>
                <w:bCs w:val="0"/>
                <w:iCs/>
                <w:color w:val="auto"/>
                <w:sz w:val="24"/>
                <w:szCs w:val="24"/>
                <w:lang w:eastAsia="en-US"/>
              </w:rPr>
              <w:t xml:space="preserve">ый срок договора купли-продажи </w:t>
            </w:r>
            <w:r w:rsidRPr="00FE4A7E">
              <w:rPr>
                <w:rFonts w:ascii="Times New Roman" w:eastAsia="Calibri" w:hAnsi="Times New Roman"/>
                <w:b w:val="0"/>
                <w:bCs w:val="0"/>
                <w:iCs/>
                <w:color w:val="auto"/>
                <w:sz w:val="24"/>
                <w:szCs w:val="24"/>
                <w:lang w:eastAsia="en-US"/>
              </w:rPr>
              <w:t>результаты Процедуры аннулируются, победитель утрачивает право на заключение указанного договора, задаток ему не возвращается.</w:t>
            </w:r>
          </w:p>
          <w:p w14:paraId="6243D84A" w14:textId="570CC935" w:rsidR="006E6A03" w:rsidRPr="00702265" w:rsidRDefault="00FE46C9" w:rsidP="00FE46C9">
            <w:pPr>
              <w:pStyle w:val="Default"/>
              <w:spacing w:before="120" w:after="120"/>
              <w:jc w:val="both"/>
              <w:rPr>
                <w:color w:val="auto"/>
              </w:rPr>
            </w:pPr>
            <w:r w:rsidRPr="00FE4A7E">
              <w:rPr>
                <w:color w:val="auto"/>
              </w:rPr>
              <w:t>В случае, если конкурс</w:t>
            </w:r>
            <w:r w:rsidR="00F20E52" w:rsidRPr="00FE4A7E">
              <w:rPr>
                <w:color w:val="auto"/>
              </w:rPr>
              <w:t xml:space="preserve"> признан несостоявшимся по причи</w:t>
            </w:r>
            <w:r w:rsidRPr="00FE4A7E">
              <w:rPr>
                <w:color w:val="auto"/>
              </w:rPr>
              <w:t>не признания участником конкурса</w:t>
            </w:r>
            <w:r w:rsidR="00F20E52" w:rsidRPr="00FE4A7E">
              <w:rPr>
                <w:color w:val="auto"/>
              </w:rPr>
              <w:t xml:space="preserve"> только одного претендента, с таким Единственным участником</w:t>
            </w:r>
            <w:r w:rsidR="00865796" w:rsidRPr="00FE4A7E">
              <w:rPr>
                <w:color w:val="auto"/>
              </w:rPr>
              <w:t xml:space="preserve"> Продавец</w:t>
            </w:r>
            <w:r w:rsidR="00F20E52" w:rsidRPr="00FE4A7E">
              <w:rPr>
                <w:color w:val="auto"/>
              </w:rPr>
              <w:t xml:space="preserve"> вправе </w:t>
            </w:r>
            <w:r w:rsidR="00914E1E" w:rsidRPr="00FE4A7E">
              <w:rPr>
                <w:color w:val="auto"/>
              </w:rPr>
              <w:t>заключить договор купли-продажи</w:t>
            </w:r>
            <w:r w:rsidRPr="00FE4A7E">
              <w:rPr>
                <w:color w:val="auto"/>
              </w:rPr>
              <w:t xml:space="preserve"> по предложенной участником конкурса цене, но не ниже</w:t>
            </w:r>
            <w:r w:rsidRPr="00FE4A7E">
              <w:rPr>
                <w:b/>
                <w:color w:val="auto"/>
              </w:rPr>
              <w:t xml:space="preserve"> </w:t>
            </w:r>
            <w:r w:rsidRPr="00FE4A7E">
              <w:rPr>
                <w:color w:val="auto"/>
              </w:rPr>
              <w:t>начальной цене продажи объекта</w:t>
            </w:r>
            <w:r w:rsidR="00F20E52" w:rsidRPr="00FE4A7E">
              <w:rPr>
                <w:color w:val="auto"/>
              </w:rPr>
              <w:t>, указанной в информационном</w:t>
            </w:r>
            <w:r w:rsidRPr="00FE4A7E">
              <w:rPr>
                <w:color w:val="auto"/>
              </w:rPr>
              <w:t xml:space="preserve"> сообщении о проведении конкурса</w:t>
            </w:r>
            <w:r w:rsidR="00F20E52" w:rsidRPr="00FE4A7E">
              <w:rPr>
                <w:color w:val="auto"/>
              </w:rPr>
              <w:t>.</w:t>
            </w:r>
            <w:r w:rsidR="00865796" w:rsidRPr="00FE4A7E">
              <w:rPr>
                <w:color w:val="auto"/>
              </w:rPr>
              <w:t xml:space="preserve"> В указанном случае Продавец</w:t>
            </w:r>
            <w:r w:rsidR="00F20E52" w:rsidRPr="00FE4A7E">
              <w:rPr>
                <w:color w:val="auto"/>
              </w:rPr>
              <w:t xml:space="preserve"> вправе в течение 2 (двух) рабочих дней с даты подписани</w:t>
            </w:r>
            <w:r w:rsidRPr="00FE4A7E">
              <w:rPr>
                <w:color w:val="auto"/>
              </w:rPr>
              <w:t>я протокола о признании конкурса</w:t>
            </w:r>
            <w:r w:rsidR="00F20E52" w:rsidRPr="00FE4A7E">
              <w:rPr>
                <w:color w:val="auto"/>
              </w:rPr>
              <w:t xml:space="preserve"> несостоявшимся направить Единственному участнику предложение под</w:t>
            </w:r>
            <w:r w:rsidR="00865796" w:rsidRPr="00FE4A7E">
              <w:rPr>
                <w:color w:val="auto"/>
              </w:rPr>
              <w:t>писать договор купли-продажи</w:t>
            </w:r>
            <w:r w:rsidR="00F20E52" w:rsidRPr="00FE4A7E">
              <w:rPr>
                <w:color w:val="auto"/>
              </w:rPr>
              <w:t xml:space="preserve"> </w:t>
            </w:r>
            <w:r w:rsidRPr="00FE4A7E">
              <w:rPr>
                <w:color w:val="auto"/>
              </w:rPr>
              <w:t>по предложенной участником конкурса цене, но не ниже</w:t>
            </w:r>
            <w:r w:rsidRPr="00FE4A7E">
              <w:rPr>
                <w:b/>
                <w:color w:val="auto"/>
              </w:rPr>
              <w:t xml:space="preserve"> </w:t>
            </w:r>
            <w:r w:rsidRPr="00FE4A7E">
              <w:rPr>
                <w:color w:val="auto"/>
              </w:rPr>
              <w:t>начальной цене продажи объекта</w:t>
            </w:r>
            <w:r w:rsidR="00F20E52" w:rsidRPr="00FE4A7E">
              <w:rPr>
                <w:color w:val="auto"/>
              </w:rPr>
              <w:t xml:space="preserve">, указанной в информационном сообщении. В случае если Единственный участник заинтересован в подписании договора, он вправе в течение двух (двух) рабочих дней с даты получения от </w:t>
            </w:r>
            <w:r w:rsidR="00865796" w:rsidRPr="00FE4A7E">
              <w:rPr>
                <w:color w:val="auto"/>
              </w:rPr>
              <w:t>Продавца</w:t>
            </w:r>
            <w:r w:rsidR="00F20E52" w:rsidRPr="00FE4A7E">
              <w:rPr>
                <w:color w:val="auto"/>
              </w:rPr>
              <w:t xml:space="preserve"> предложения под</w:t>
            </w:r>
            <w:r w:rsidR="00865796" w:rsidRPr="00FE4A7E">
              <w:rPr>
                <w:color w:val="auto"/>
              </w:rPr>
              <w:t>писать договор купли-продажи</w:t>
            </w:r>
            <w:r w:rsidR="00F20E52" w:rsidRPr="00FE4A7E">
              <w:rPr>
                <w:color w:val="auto"/>
              </w:rPr>
              <w:t>, направить</w:t>
            </w:r>
            <w:r w:rsidR="00865796" w:rsidRPr="00FE4A7E">
              <w:rPr>
                <w:color w:val="auto"/>
              </w:rPr>
              <w:t xml:space="preserve"> Продавцу</w:t>
            </w:r>
            <w:r w:rsidR="00F20E52" w:rsidRPr="00FE4A7E">
              <w:rPr>
                <w:color w:val="auto"/>
              </w:rPr>
              <w:t xml:space="preserve"> подписанный со своей стороны экземпляр договора в форме, являющейся пр</w:t>
            </w:r>
            <w:r w:rsidR="00865796" w:rsidRPr="00FE4A7E">
              <w:rPr>
                <w:color w:val="auto"/>
              </w:rPr>
              <w:t>иложением к предложению Продавца</w:t>
            </w:r>
            <w:r w:rsidR="00F20E52" w:rsidRPr="00FE4A7E">
              <w:rPr>
                <w:color w:val="auto"/>
              </w:rPr>
              <w:t xml:space="preserve"> о подписании договора купли-продажи</w:t>
            </w:r>
            <w:r w:rsidR="00865796" w:rsidRPr="00FE4A7E">
              <w:rPr>
                <w:color w:val="auto"/>
              </w:rPr>
              <w:t>. Продавец</w:t>
            </w:r>
            <w:r w:rsidR="009819F3" w:rsidRPr="00FE4A7E">
              <w:rPr>
                <w:color w:val="auto"/>
              </w:rPr>
              <w:t xml:space="preserve"> в течение 5 (пяти</w:t>
            </w:r>
            <w:r w:rsidR="00F20E52" w:rsidRPr="00FE4A7E">
              <w:rPr>
                <w:color w:val="auto"/>
              </w:rPr>
              <w:t xml:space="preserve">) рабочих дней подписывает договор купли-продажи со своей стороны и направляет один экземпляр договора Единственному участнику. В случае если в установленный срок от Единственного участника не поступило подписанного экземпляра договора либо в случае если экземпляр договора, направленный Единственным участником, не соответствует форме, являющейся приложением к предложению </w:t>
            </w:r>
            <w:r w:rsidR="00865796" w:rsidRPr="00FE4A7E">
              <w:rPr>
                <w:color w:val="auto"/>
              </w:rPr>
              <w:t>Продавца</w:t>
            </w:r>
            <w:r w:rsidR="00F20E52" w:rsidRPr="00FE4A7E">
              <w:rPr>
                <w:color w:val="auto"/>
              </w:rPr>
              <w:t xml:space="preserve"> о по</w:t>
            </w:r>
            <w:r w:rsidR="00865796" w:rsidRPr="00FE4A7E">
              <w:rPr>
                <w:color w:val="auto"/>
              </w:rPr>
              <w:t>дписании договора купли-продажи</w:t>
            </w:r>
            <w:r w:rsidR="00F20E52" w:rsidRPr="00FE4A7E">
              <w:rPr>
                <w:color w:val="auto"/>
              </w:rPr>
              <w:t>, Единственный участник считается отказавшимся от подписания договора купли-продажи</w:t>
            </w:r>
            <w:r w:rsidR="00510DAA" w:rsidRPr="00FE4A7E">
              <w:rPr>
                <w:color w:val="auto"/>
              </w:rPr>
              <w:t>.</w:t>
            </w:r>
          </w:p>
        </w:tc>
      </w:tr>
      <w:tr w:rsidR="00907BF5" w:rsidRPr="00B54A54" w14:paraId="1275AB67" w14:textId="77777777" w:rsidTr="00172DC9">
        <w:tc>
          <w:tcPr>
            <w:tcW w:w="456" w:type="dxa"/>
            <w:shd w:val="clear" w:color="auto" w:fill="F2F2F2"/>
          </w:tcPr>
          <w:p w14:paraId="68F1D373" w14:textId="77777777" w:rsidR="00F20E52" w:rsidRPr="00FE4A7E" w:rsidRDefault="00F20E52" w:rsidP="00F20E52">
            <w:pPr>
              <w:pStyle w:val="Default"/>
              <w:spacing w:before="120" w:after="120"/>
              <w:rPr>
                <w:iCs/>
                <w:color w:val="auto"/>
              </w:rPr>
            </w:pPr>
            <w:r w:rsidRPr="00FE4A7E">
              <w:rPr>
                <w:iCs/>
                <w:color w:val="auto"/>
              </w:rPr>
              <w:t>1</w:t>
            </w:r>
            <w:r w:rsidR="0069153E" w:rsidRPr="00FE4A7E">
              <w:rPr>
                <w:iCs/>
                <w:color w:val="auto"/>
              </w:rPr>
              <w:t>8</w:t>
            </w:r>
          </w:p>
        </w:tc>
        <w:tc>
          <w:tcPr>
            <w:tcW w:w="2726" w:type="dxa"/>
            <w:shd w:val="clear" w:color="auto" w:fill="F2F2F2"/>
          </w:tcPr>
          <w:p w14:paraId="2049DE90" w14:textId="77777777" w:rsidR="00F20E52" w:rsidRPr="00FE4A7E" w:rsidRDefault="00F20E52" w:rsidP="00F20E52">
            <w:pPr>
              <w:pStyle w:val="Default"/>
              <w:spacing w:before="120" w:after="120"/>
              <w:rPr>
                <w:b/>
                <w:iCs/>
                <w:color w:val="auto"/>
              </w:rPr>
            </w:pPr>
            <w:r w:rsidRPr="00FE4A7E">
              <w:rPr>
                <w:rFonts w:eastAsiaTheme="minorHAnsi"/>
                <w:b/>
                <w:bCs/>
                <w:color w:val="auto"/>
              </w:rPr>
              <w:t>Условия и сроки оплаты по договору купли-продажи Объекта (лота)</w:t>
            </w:r>
          </w:p>
        </w:tc>
        <w:tc>
          <w:tcPr>
            <w:tcW w:w="7450" w:type="dxa"/>
            <w:shd w:val="clear" w:color="auto" w:fill="auto"/>
          </w:tcPr>
          <w:p w14:paraId="4CEBF07C" w14:textId="77777777" w:rsidR="00F20E52" w:rsidRPr="00FE4A7E" w:rsidRDefault="00F20E52" w:rsidP="00F20E52">
            <w:pPr>
              <w:pStyle w:val="Default"/>
              <w:spacing w:before="120" w:after="120"/>
              <w:jc w:val="both"/>
              <w:rPr>
                <w:iCs/>
                <w:color w:val="auto"/>
              </w:rPr>
            </w:pPr>
            <w:r w:rsidRPr="00FE4A7E">
              <w:rPr>
                <w:rFonts w:eastAsiaTheme="minorHAnsi"/>
                <w:bCs/>
                <w:color w:val="auto"/>
              </w:rPr>
              <w:t>Условия и сроки оплаты по договору купли-продажи Объекта (лота) определены в проекте договора купли-продажи, приведенном в Приложении</w:t>
            </w:r>
            <w:r w:rsidR="009E27B5" w:rsidRPr="00FE4A7E">
              <w:rPr>
                <w:rFonts w:eastAsiaTheme="minorHAnsi"/>
                <w:bCs/>
                <w:color w:val="auto"/>
              </w:rPr>
              <w:t xml:space="preserve"> </w:t>
            </w:r>
            <w:r w:rsidR="00FE46C9" w:rsidRPr="00FE4A7E">
              <w:rPr>
                <w:rFonts w:eastAsiaTheme="minorHAnsi"/>
                <w:bCs/>
                <w:color w:val="auto"/>
              </w:rPr>
              <w:t>5</w:t>
            </w:r>
            <w:r w:rsidRPr="00FE4A7E">
              <w:rPr>
                <w:rFonts w:eastAsiaTheme="minorHAnsi"/>
                <w:bCs/>
                <w:color w:val="auto"/>
              </w:rPr>
              <w:t xml:space="preserve"> к Информационному сообщению.</w:t>
            </w:r>
          </w:p>
        </w:tc>
      </w:tr>
      <w:tr w:rsidR="00907BF5" w:rsidRPr="00B54A54" w14:paraId="6E14D9A4" w14:textId="77777777" w:rsidTr="00172DC9">
        <w:tc>
          <w:tcPr>
            <w:tcW w:w="456" w:type="dxa"/>
            <w:shd w:val="clear" w:color="auto" w:fill="F2F2F2"/>
          </w:tcPr>
          <w:p w14:paraId="473D468A" w14:textId="77777777" w:rsidR="00F20E52" w:rsidRPr="00FE4A7E" w:rsidRDefault="00F20E52" w:rsidP="00F20E52">
            <w:pPr>
              <w:pStyle w:val="Default"/>
              <w:spacing w:before="120" w:after="120"/>
              <w:rPr>
                <w:iCs/>
                <w:color w:val="auto"/>
              </w:rPr>
            </w:pPr>
            <w:r w:rsidRPr="00FE4A7E">
              <w:rPr>
                <w:iCs/>
                <w:color w:val="auto"/>
              </w:rPr>
              <w:t>1</w:t>
            </w:r>
            <w:r w:rsidR="0069153E" w:rsidRPr="00FE4A7E">
              <w:rPr>
                <w:iCs/>
                <w:color w:val="auto"/>
              </w:rPr>
              <w:t>9</w:t>
            </w:r>
          </w:p>
        </w:tc>
        <w:tc>
          <w:tcPr>
            <w:tcW w:w="2726" w:type="dxa"/>
            <w:shd w:val="clear" w:color="auto" w:fill="F2F2F2"/>
          </w:tcPr>
          <w:p w14:paraId="14C7F7D9" w14:textId="77777777" w:rsidR="00F20E52" w:rsidRPr="00FE4A7E" w:rsidRDefault="00F20E52" w:rsidP="00F20E52">
            <w:pPr>
              <w:pStyle w:val="Default"/>
              <w:spacing w:before="120" w:after="120"/>
              <w:rPr>
                <w:b/>
                <w:iCs/>
                <w:color w:val="auto"/>
              </w:rPr>
            </w:pPr>
            <w:r w:rsidRPr="00FE4A7E">
              <w:rPr>
                <w:rFonts w:eastAsiaTheme="minorHAnsi"/>
                <w:b/>
                <w:bCs/>
                <w:color w:val="auto"/>
              </w:rPr>
              <w:t>Переход права собственности на Объект (лот)</w:t>
            </w:r>
          </w:p>
        </w:tc>
        <w:tc>
          <w:tcPr>
            <w:tcW w:w="7450" w:type="dxa"/>
            <w:shd w:val="clear" w:color="auto" w:fill="auto"/>
          </w:tcPr>
          <w:p w14:paraId="567BFFE5" w14:textId="471AE23D" w:rsidR="00F20E52" w:rsidRPr="00FE4A7E" w:rsidRDefault="00F20E52" w:rsidP="00F20E52">
            <w:pPr>
              <w:pStyle w:val="Default"/>
              <w:spacing w:before="120" w:after="120"/>
              <w:jc w:val="both"/>
              <w:rPr>
                <w:iCs/>
                <w:color w:val="auto"/>
              </w:rPr>
            </w:pPr>
            <w:r w:rsidRPr="00FE4A7E">
              <w:rPr>
                <w:rFonts w:eastAsiaTheme="minorHAnsi"/>
                <w:bCs/>
                <w:color w:val="auto"/>
              </w:rPr>
              <w:t>Условия перехода права собственности на Объект определены в</w:t>
            </w:r>
            <w:r w:rsidR="006E36C1" w:rsidRPr="00FE4A7E">
              <w:rPr>
                <w:rFonts w:eastAsiaTheme="minorHAnsi"/>
                <w:bCs/>
                <w:color w:val="auto"/>
              </w:rPr>
              <w:t xml:space="preserve"> </w:t>
            </w:r>
            <w:r w:rsidR="004A5228">
              <w:rPr>
                <w:rFonts w:eastAsiaTheme="minorHAnsi"/>
                <w:bCs/>
                <w:color w:val="auto"/>
              </w:rPr>
              <w:t>проекте</w:t>
            </w:r>
            <w:r w:rsidRPr="00FE4A7E">
              <w:rPr>
                <w:rFonts w:eastAsiaTheme="minorHAnsi"/>
                <w:bCs/>
                <w:color w:val="auto"/>
              </w:rPr>
              <w:t xml:space="preserve"> Договора купли-про</w:t>
            </w:r>
            <w:r w:rsidR="00FE46C9" w:rsidRPr="00FE4A7E">
              <w:rPr>
                <w:rFonts w:eastAsiaTheme="minorHAnsi"/>
                <w:bCs/>
                <w:color w:val="auto"/>
              </w:rPr>
              <w:t>дажи, приведенном в Приложении 5</w:t>
            </w:r>
            <w:r w:rsidRPr="00FE4A7E">
              <w:rPr>
                <w:rFonts w:eastAsiaTheme="minorHAnsi"/>
                <w:bCs/>
                <w:color w:val="auto"/>
              </w:rPr>
              <w:t xml:space="preserve"> к Информационному сообщению.</w:t>
            </w:r>
          </w:p>
        </w:tc>
      </w:tr>
      <w:tr w:rsidR="00907BF5" w:rsidRPr="00B54A54" w14:paraId="499DB635" w14:textId="77777777" w:rsidTr="00172DC9">
        <w:tc>
          <w:tcPr>
            <w:tcW w:w="456" w:type="dxa"/>
            <w:tcBorders>
              <w:top w:val="single" w:sz="4" w:space="0" w:color="auto"/>
              <w:left w:val="single" w:sz="4" w:space="0" w:color="auto"/>
              <w:bottom w:val="single" w:sz="4" w:space="0" w:color="auto"/>
              <w:right w:val="single" w:sz="4" w:space="0" w:color="auto"/>
            </w:tcBorders>
            <w:shd w:val="clear" w:color="auto" w:fill="F2F2F2"/>
          </w:tcPr>
          <w:p w14:paraId="30EE6689" w14:textId="77777777" w:rsidR="00172DC9" w:rsidRPr="00FE4A7E" w:rsidRDefault="0069153E" w:rsidP="001579FC">
            <w:pPr>
              <w:pStyle w:val="Default"/>
              <w:spacing w:before="120" w:after="120"/>
              <w:rPr>
                <w:iCs/>
                <w:color w:val="auto"/>
              </w:rPr>
            </w:pPr>
            <w:bookmarkStart w:id="4" w:name="_Toc438562017"/>
            <w:r w:rsidRPr="00FE4A7E">
              <w:rPr>
                <w:iCs/>
                <w:color w:val="auto"/>
              </w:rPr>
              <w:lastRenderedPageBreak/>
              <w:t>20</w:t>
            </w:r>
          </w:p>
        </w:tc>
        <w:tc>
          <w:tcPr>
            <w:tcW w:w="2726" w:type="dxa"/>
            <w:tcBorders>
              <w:top w:val="single" w:sz="4" w:space="0" w:color="auto"/>
              <w:left w:val="single" w:sz="4" w:space="0" w:color="auto"/>
              <w:bottom w:val="single" w:sz="4" w:space="0" w:color="auto"/>
              <w:right w:val="single" w:sz="4" w:space="0" w:color="auto"/>
            </w:tcBorders>
            <w:shd w:val="clear" w:color="auto" w:fill="F2F2F2"/>
          </w:tcPr>
          <w:p w14:paraId="44E05648" w14:textId="1FB5D1EF" w:rsidR="00172DC9" w:rsidRPr="00FE4A7E" w:rsidRDefault="00172DC9" w:rsidP="00172DC9">
            <w:pPr>
              <w:pStyle w:val="Default"/>
              <w:spacing w:before="120" w:after="120"/>
              <w:rPr>
                <w:rFonts w:eastAsiaTheme="minorHAnsi"/>
                <w:b/>
                <w:bCs/>
                <w:color w:val="auto"/>
              </w:rPr>
            </w:pPr>
            <w:r w:rsidRPr="00FE4A7E">
              <w:rPr>
                <w:rFonts w:eastAsiaTheme="minorHAnsi"/>
                <w:b/>
                <w:bCs/>
                <w:color w:val="auto"/>
              </w:rPr>
              <w:t>Информация о всех предыдущ</w:t>
            </w:r>
            <w:r w:rsidR="004F4611">
              <w:rPr>
                <w:rFonts w:eastAsiaTheme="minorHAnsi"/>
                <w:b/>
                <w:bCs/>
                <w:color w:val="auto"/>
              </w:rPr>
              <w:t>их торгах</w:t>
            </w:r>
          </w:p>
        </w:tc>
        <w:tc>
          <w:tcPr>
            <w:tcW w:w="7450" w:type="dxa"/>
            <w:tcBorders>
              <w:top w:val="single" w:sz="4" w:space="0" w:color="auto"/>
              <w:left w:val="single" w:sz="4" w:space="0" w:color="auto"/>
              <w:bottom w:val="single" w:sz="4" w:space="0" w:color="auto"/>
              <w:right w:val="single" w:sz="4" w:space="0" w:color="auto"/>
            </w:tcBorders>
            <w:shd w:val="clear" w:color="auto" w:fill="auto"/>
          </w:tcPr>
          <w:p w14:paraId="6D5AF10E" w14:textId="74F1A36D" w:rsidR="00535C35" w:rsidRDefault="00535C35" w:rsidP="004F4611">
            <w:pPr>
              <w:pStyle w:val="afff"/>
              <w:rPr>
                <w:rFonts w:eastAsiaTheme="minorHAnsi"/>
                <w:bCs/>
              </w:rPr>
            </w:pPr>
          </w:p>
          <w:p w14:paraId="54DE8B50" w14:textId="54E50CA8" w:rsidR="007A57A7" w:rsidRPr="004F4611" w:rsidRDefault="004F4611" w:rsidP="004F4611">
            <w:pPr>
              <w:shd w:val="clear" w:color="auto" w:fill="FFFFFF"/>
              <w:jc w:val="both"/>
            </w:pPr>
            <w:r>
              <w:t>Имущество выставляется на конкурс впервые</w:t>
            </w:r>
            <w:r w:rsidR="00F5570A">
              <w:t>.</w:t>
            </w:r>
          </w:p>
          <w:p w14:paraId="7893652F" w14:textId="77777777" w:rsidR="00CB446C" w:rsidRPr="00FE4A7E" w:rsidRDefault="00CB446C" w:rsidP="00F714DE">
            <w:pPr>
              <w:pStyle w:val="afff"/>
              <w:jc w:val="center"/>
              <w:rPr>
                <w:rFonts w:eastAsiaTheme="minorHAnsi"/>
                <w:bCs/>
              </w:rPr>
            </w:pPr>
          </w:p>
        </w:tc>
      </w:tr>
      <w:tr w:rsidR="00126A7B" w:rsidRPr="00B54A54" w14:paraId="7FE05781" w14:textId="77777777" w:rsidTr="00172DC9">
        <w:tc>
          <w:tcPr>
            <w:tcW w:w="456" w:type="dxa"/>
            <w:tcBorders>
              <w:top w:val="single" w:sz="4" w:space="0" w:color="auto"/>
              <w:left w:val="single" w:sz="4" w:space="0" w:color="auto"/>
              <w:bottom w:val="single" w:sz="4" w:space="0" w:color="auto"/>
              <w:right w:val="single" w:sz="4" w:space="0" w:color="auto"/>
            </w:tcBorders>
            <w:shd w:val="clear" w:color="auto" w:fill="F2F2F2"/>
          </w:tcPr>
          <w:p w14:paraId="58D730FB" w14:textId="56408075" w:rsidR="00126A7B" w:rsidRPr="00FE4A7E" w:rsidRDefault="00126A7B" w:rsidP="001579FC">
            <w:pPr>
              <w:pStyle w:val="Default"/>
              <w:spacing w:before="120" w:after="120"/>
              <w:rPr>
                <w:iCs/>
                <w:color w:val="auto"/>
              </w:rPr>
            </w:pPr>
            <w:r>
              <w:rPr>
                <w:iCs/>
                <w:color w:val="auto"/>
              </w:rPr>
              <w:t>21</w:t>
            </w:r>
          </w:p>
        </w:tc>
        <w:tc>
          <w:tcPr>
            <w:tcW w:w="2726" w:type="dxa"/>
            <w:tcBorders>
              <w:top w:val="single" w:sz="4" w:space="0" w:color="auto"/>
              <w:left w:val="single" w:sz="4" w:space="0" w:color="auto"/>
              <w:bottom w:val="single" w:sz="4" w:space="0" w:color="auto"/>
              <w:right w:val="single" w:sz="4" w:space="0" w:color="auto"/>
            </w:tcBorders>
            <w:shd w:val="clear" w:color="auto" w:fill="F2F2F2"/>
          </w:tcPr>
          <w:p w14:paraId="527F048B" w14:textId="3BDDE5D1" w:rsidR="00126A7B" w:rsidRPr="00FE4A7E" w:rsidRDefault="00126A7B" w:rsidP="00172DC9">
            <w:pPr>
              <w:pStyle w:val="Default"/>
              <w:spacing w:before="120" w:after="120"/>
              <w:rPr>
                <w:rFonts w:eastAsiaTheme="minorHAnsi"/>
                <w:b/>
                <w:bCs/>
                <w:color w:val="auto"/>
              </w:rPr>
            </w:pPr>
            <w:r>
              <w:rPr>
                <w:rFonts w:eastAsiaTheme="minorHAnsi"/>
                <w:b/>
                <w:bCs/>
                <w:color w:val="auto"/>
              </w:rPr>
              <w:t>Порядок передачи земельного участка, занимаемого Объектом.</w:t>
            </w:r>
          </w:p>
        </w:tc>
        <w:tc>
          <w:tcPr>
            <w:tcW w:w="7450" w:type="dxa"/>
            <w:tcBorders>
              <w:top w:val="single" w:sz="4" w:space="0" w:color="auto"/>
              <w:left w:val="single" w:sz="4" w:space="0" w:color="auto"/>
              <w:bottom w:val="single" w:sz="4" w:space="0" w:color="auto"/>
              <w:right w:val="single" w:sz="4" w:space="0" w:color="auto"/>
            </w:tcBorders>
            <w:shd w:val="clear" w:color="auto" w:fill="auto"/>
          </w:tcPr>
          <w:p w14:paraId="5C89DEAE" w14:textId="77777777" w:rsidR="00126A7B" w:rsidRDefault="00126A7B" w:rsidP="00126A7B">
            <w:pPr>
              <w:rPr>
                <w:color w:val="22272F"/>
                <w:shd w:val="clear" w:color="auto" w:fill="FFFFFF"/>
              </w:rPr>
            </w:pPr>
            <w:r w:rsidRPr="006E6A03">
              <w:rPr>
                <w:color w:val="22272F"/>
                <w:shd w:val="clear" w:color="auto" w:fill="FFFFFF"/>
              </w:rPr>
              <w:t>Приватизация объекта культурного наследия, являющегося зданием, строением или сооружением, путем продажи на конкурсе осуществляется с одновременным предоставлением лицу, приобретающему такой объект культурного наследия, земельного участка, занимаемого таким объектом и необходимого для его использования, в аренду.</w:t>
            </w:r>
          </w:p>
          <w:p w14:paraId="6DDE2FE5" w14:textId="3030ABED" w:rsidR="00126A7B" w:rsidRDefault="00126A7B" w:rsidP="00126A7B">
            <w:pPr>
              <w:pStyle w:val="afff"/>
              <w:rPr>
                <w:rFonts w:eastAsiaTheme="minorHAnsi"/>
                <w:bCs/>
              </w:rPr>
            </w:pPr>
            <w:r w:rsidRPr="00B81C1A">
              <w:rPr>
                <w:rFonts w:ascii="PT Sans" w:hAnsi="PT Sans"/>
                <w:color w:val="000000"/>
                <w:shd w:val="clear" w:color="auto" w:fill="FFFFFF"/>
              </w:rPr>
              <w:t>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законом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tc>
      </w:tr>
    </w:tbl>
    <w:p w14:paraId="4263EC17" w14:textId="77777777" w:rsidR="00C0793D" w:rsidRPr="00B54A54" w:rsidRDefault="00C0793D" w:rsidP="00C0793D">
      <w:pPr>
        <w:rPr>
          <w:rFonts w:eastAsia="MS Mincho"/>
          <w:color w:val="FF0000"/>
        </w:rPr>
      </w:pPr>
    </w:p>
    <w:p w14:paraId="0E650A39" w14:textId="77777777" w:rsidR="0069153E" w:rsidRDefault="0069153E" w:rsidP="00D276EF">
      <w:pPr>
        <w:pStyle w:val="1"/>
        <w:keepLines w:val="0"/>
        <w:tabs>
          <w:tab w:val="left" w:pos="6424"/>
        </w:tabs>
        <w:spacing w:before="240" w:after="120"/>
        <w:ind w:left="792" w:hanging="360"/>
        <w:jc w:val="right"/>
        <w:rPr>
          <w:rFonts w:ascii="Times New Roman" w:eastAsia="MS Mincho" w:hAnsi="Times New Roman"/>
          <w:color w:val="FF0000"/>
          <w:kern w:val="32"/>
          <w:szCs w:val="24"/>
        </w:rPr>
      </w:pPr>
    </w:p>
    <w:p w14:paraId="5545D458" w14:textId="77777777" w:rsidR="000B798E" w:rsidRDefault="000B798E" w:rsidP="000B798E">
      <w:pPr>
        <w:rPr>
          <w:rFonts w:eastAsia="MS Mincho"/>
        </w:rPr>
      </w:pPr>
    </w:p>
    <w:p w14:paraId="72F0112D" w14:textId="77777777" w:rsidR="000B798E" w:rsidRDefault="000B798E" w:rsidP="000B798E">
      <w:pPr>
        <w:rPr>
          <w:rFonts w:eastAsia="MS Mincho"/>
        </w:rPr>
      </w:pPr>
    </w:p>
    <w:p w14:paraId="7ECFEA0C" w14:textId="77777777" w:rsidR="000B798E" w:rsidRDefault="000B798E" w:rsidP="000B798E">
      <w:pPr>
        <w:rPr>
          <w:rFonts w:eastAsia="MS Mincho"/>
        </w:rPr>
      </w:pPr>
    </w:p>
    <w:p w14:paraId="0952D48F" w14:textId="77777777" w:rsidR="000B798E" w:rsidRDefault="000B798E" w:rsidP="000B798E">
      <w:pPr>
        <w:rPr>
          <w:rFonts w:eastAsia="MS Mincho"/>
        </w:rPr>
      </w:pPr>
    </w:p>
    <w:p w14:paraId="49B131B7" w14:textId="77777777" w:rsidR="000B798E" w:rsidRDefault="000B798E" w:rsidP="000B798E">
      <w:pPr>
        <w:rPr>
          <w:rFonts w:eastAsia="MS Mincho"/>
        </w:rPr>
      </w:pPr>
    </w:p>
    <w:p w14:paraId="2DCD0310" w14:textId="77777777" w:rsidR="000B798E" w:rsidRDefault="000B798E" w:rsidP="000B798E">
      <w:pPr>
        <w:rPr>
          <w:rFonts w:eastAsia="MS Mincho"/>
        </w:rPr>
      </w:pPr>
    </w:p>
    <w:p w14:paraId="2CFB3E87" w14:textId="77777777" w:rsidR="000B798E" w:rsidRPr="000B798E" w:rsidRDefault="000B798E" w:rsidP="000B798E">
      <w:pPr>
        <w:rPr>
          <w:rFonts w:eastAsia="MS Mincho"/>
        </w:rPr>
      </w:pPr>
    </w:p>
    <w:p w14:paraId="772695CA" w14:textId="77777777" w:rsidR="00A37ADE" w:rsidRDefault="00A37ADE" w:rsidP="00D276EF">
      <w:pPr>
        <w:pStyle w:val="1"/>
        <w:keepLines w:val="0"/>
        <w:tabs>
          <w:tab w:val="left" w:pos="6424"/>
        </w:tabs>
        <w:spacing w:before="240" w:after="120"/>
        <w:ind w:left="792" w:hanging="360"/>
        <w:jc w:val="right"/>
        <w:rPr>
          <w:rFonts w:ascii="Times New Roman" w:eastAsia="MS Mincho" w:hAnsi="Times New Roman"/>
          <w:color w:val="auto"/>
          <w:kern w:val="32"/>
          <w:szCs w:val="24"/>
        </w:rPr>
      </w:pPr>
    </w:p>
    <w:p w14:paraId="1E4D61F1" w14:textId="77777777" w:rsidR="00A37ADE" w:rsidRDefault="00A37ADE" w:rsidP="00D276EF">
      <w:pPr>
        <w:pStyle w:val="1"/>
        <w:keepLines w:val="0"/>
        <w:tabs>
          <w:tab w:val="left" w:pos="6424"/>
        </w:tabs>
        <w:spacing w:before="240" w:after="120"/>
        <w:ind w:left="792" w:hanging="360"/>
        <w:jc w:val="right"/>
        <w:rPr>
          <w:rFonts w:ascii="Times New Roman" w:eastAsia="MS Mincho" w:hAnsi="Times New Roman"/>
          <w:color w:val="auto"/>
          <w:kern w:val="32"/>
          <w:szCs w:val="24"/>
        </w:rPr>
      </w:pPr>
    </w:p>
    <w:p w14:paraId="19B32243" w14:textId="77777777" w:rsidR="00A37ADE" w:rsidRDefault="00A37ADE" w:rsidP="00D276EF">
      <w:pPr>
        <w:pStyle w:val="1"/>
        <w:keepLines w:val="0"/>
        <w:tabs>
          <w:tab w:val="left" w:pos="6424"/>
        </w:tabs>
        <w:spacing w:before="240" w:after="120"/>
        <w:ind w:left="792" w:hanging="360"/>
        <w:jc w:val="right"/>
        <w:rPr>
          <w:rFonts w:ascii="Times New Roman" w:eastAsia="MS Mincho" w:hAnsi="Times New Roman"/>
          <w:color w:val="auto"/>
          <w:kern w:val="32"/>
          <w:szCs w:val="24"/>
        </w:rPr>
      </w:pPr>
    </w:p>
    <w:p w14:paraId="0836114D" w14:textId="77777777" w:rsidR="00A37ADE" w:rsidRDefault="00A37ADE" w:rsidP="00D276EF">
      <w:pPr>
        <w:pStyle w:val="1"/>
        <w:keepLines w:val="0"/>
        <w:tabs>
          <w:tab w:val="left" w:pos="6424"/>
        </w:tabs>
        <w:spacing w:before="240" w:after="120"/>
        <w:ind w:left="792" w:hanging="360"/>
        <w:jc w:val="right"/>
        <w:rPr>
          <w:rFonts w:ascii="Times New Roman" w:eastAsia="MS Mincho" w:hAnsi="Times New Roman"/>
          <w:color w:val="auto"/>
          <w:kern w:val="32"/>
          <w:szCs w:val="24"/>
        </w:rPr>
      </w:pPr>
    </w:p>
    <w:p w14:paraId="1D4269DA" w14:textId="77777777" w:rsidR="00A37ADE" w:rsidRDefault="00A37ADE" w:rsidP="00D276EF">
      <w:pPr>
        <w:pStyle w:val="1"/>
        <w:keepLines w:val="0"/>
        <w:tabs>
          <w:tab w:val="left" w:pos="6424"/>
        </w:tabs>
        <w:spacing w:before="240" w:after="120"/>
        <w:ind w:left="792" w:hanging="360"/>
        <w:jc w:val="right"/>
        <w:rPr>
          <w:rFonts w:ascii="Times New Roman" w:eastAsia="MS Mincho" w:hAnsi="Times New Roman"/>
          <w:color w:val="auto"/>
          <w:kern w:val="32"/>
          <w:szCs w:val="24"/>
        </w:rPr>
      </w:pPr>
    </w:p>
    <w:p w14:paraId="0F7BA8EA" w14:textId="77777777" w:rsidR="00EB0AF1" w:rsidRDefault="00EB0AF1" w:rsidP="00EB0AF1">
      <w:pPr>
        <w:rPr>
          <w:rFonts w:eastAsia="MS Mincho"/>
          <w:b/>
          <w:bCs/>
          <w:kern w:val="32"/>
          <w:sz w:val="28"/>
        </w:rPr>
      </w:pPr>
    </w:p>
    <w:p w14:paraId="60A85C81" w14:textId="77777777" w:rsidR="004F2B12" w:rsidRDefault="004F2B12" w:rsidP="00EB0AF1">
      <w:pPr>
        <w:rPr>
          <w:rFonts w:eastAsia="MS Mincho"/>
          <w:b/>
          <w:bCs/>
          <w:kern w:val="32"/>
          <w:sz w:val="28"/>
        </w:rPr>
      </w:pPr>
    </w:p>
    <w:p w14:paraId="35F1B06F" w14:textId="77777777" w:rsidR="004F2B12" w:rsidRDefault="004F2B12" w:rsidP="00EB0AF1">
      <w:pPr>
        <w:rPr>
          <w:rFonts w:eastAsia="MS Mincho"/>
          <w:b/>
          <w:bCs/>
          <w:kern w:val="32"/>
          <w:sz w:val="28"/>
        </w:rPr>
      </w:pPr>
    </w:p>
    <w:p w14:paraId="140A5790" w14:textId="77777777" w:rsidR="004F2B12" w:rsidRDefault="004F2B12" w:rsidP="00EB0AF1">
      <w:pPr>
        <w:rPr>
          <w:rFonts w:eastAsia="MS Mincho"/>
          <w:b/>
          <w:bCs/>
          <w:kern w:val="32"/>
          <w:sz w:val="28"/>
        </w:rPr>
      </w:pPr>
    </w:p>
    <w:p w14:paraId="6BCDDC7E" w14:textId="77777777" w:rsidR="004F2B12" w:rsidRDefault="004F2B12" w:rsidP="00EB0AF1">
      <w:pPr>
        <w:rPr>
          <w:rFonts w:eastAsia="MS Mincho"/>
          <w:b/>
          <w:bCs/>
          <w:kern w:val="32"/>
          <w:sz w:val="28"/>
        </w:rPr>
      </w:pPr>
    </w:p>
    <w:p w14:paraId="5390BBEB" w14:textId="77777777" w:rsidR="004F2B12" w:rsidRDefault="004F2B12" w:rsidP="00EB0AF1">
      <w:pPr>
        <w:rPr>
          <w:rFonts w:eastAsia="MS Mincho"/>
          <w:b/>
          <w:bCs/>
          <w:kern w:val="32"/>
          <w:sz w:val="28"/>
        </w:rPr>
      </w:pPr>
    </w:p>
    <w:p w14:paraId="728600CF" w14:textId="77777777" w:rsidR="004F2B12" w:rsidRDefault="004F2B12" w:rsidP="00EB0AF1">
      <w:pPr>
        <w:rPr>
          <w:rFonts w:eastAsia="MS Mincho"/>
          <w:b/>
          <w:bCs/>
          <w:kern w:val="32"/>
          <w:sz w:val="28"/>
        </w:rPr>
      </w:pPr>
    </w:p>
    <w:p w14:paraId="19D9E842" w14:textId="77777777" w:rsidR="004F2B12" w:rsidRDefault="004F2B12" w:rsidP="00EB0AF1">
      <w:pPr>
        <w:rPr>
          <w:rFonts w:eastAsia="MS Mincho"/>
          <w:b/>
          <w:bCs/>
          <w:kern w:val="32"/>
          <w:sz w:val="28"/>
        </w:rPr>
      </w:pPr>
    </w:p>
    <w:p w14:paraId="57AFE48C" w14:textId="77777777" w:rsidR="004F2B12" w:rsidRDefault="004F2B12" w:rsidP="00EB0AF1">
      <w:pPr>
        <w:rPr>
          <w:rFonts w:eastAsia="MS Mincho"/>
          <w:b/>
          <w:bCs/>
          <w:kern w:val="32"/>
          <w:sz w:val="28"/>
        </w:rPr>
      </w:pPr>
    </w:p>
    <w:p w14:paraId="11DFAE05" w14:textId="77777777" w:rsidR="004F2B12" w:rsidRDefault="004F2B12" w:rsidP="00EB0AF1">
      <w:pPr>
        <w:rPr>
          <w:rFonts w:eastAsia="MS Mincho"/>
          <w:b/>
          <w:bCs/>
          <w:kern w:val="32"/>
          <w:sz w:val="28"/>
        </w:rPr>
      </w:pPr>
    </w:p>
    <w:p w14:paraId="4D23C384" w14:textId="77777777" w:rsidR="004F2B12" w:rsidRDefault="004F2B12" w:rsidP="00EB0AF1">
      <w:pPr>
        <w:rPr>
          <w:rFonts w:eastAsia="MS Mincho"/>
          <w:b/>
          <w:bCs/>
          <w:kern w:val="32"/>
          <w:sz w:val="28"/>
        </w:rPr>
      </w:pPr>
      <w:bookmarkStart w:id="5" w:name="_GoBack"/>
      <w:bookmarkEnd w:id="5"/>
    </w:p>
    <w:p w14:paraId="160BC299" w14:textId="77777777" w:rsidR="00EB0AF1" w:rsidRDefault="00EB0AF1" w:rsidP="00EB0AF1">
      <w:pPr>
        <w:rPr>
          <w:rFonts w:eastAsia="MS Mincho"/>
          <w:b/>
        </w:rPr>
      </w:pPr>
    </w:p>
    <w:p w14:paraId="55B83545" w14:textId="77777777" w:rsidR="00245012" w:rsidRPr="000B798E" w:rsidRDefault="00245012" w:rsidP="00245012">
      <w:pPr>
        <w:pStyle w:val="1"/>
        <w:keepLines w:val="0"/>
        <w:tabs>
          <w:tab w:val="left" w:pos="6424"/>
        </w:tabs>
        <w:spacing w:before="240" w:after="120"/>
        <w:ind w:left="792" w:hanging="360"/>
        <w:jc w:val="right"/>
        <w:rPr>
          <w:rFonts w:ascii="Times New Roman" w:eastAsia="MS Mincho" w:hAnsi="Times New Roman"/>
          <w:color w:val="auto"/>
          <w:kern w:val="32"/>
          <w:szCs w:val="24"/>
        </w:rPr>
      </w:pPr>
      <w:r w:rsidRPr="000B798E">
        <w:rPr>
          <w:rFonts w:ascii="Times New Roman" w:eastAsia="MS Mincho" w:hAnsi="Times New Roman"/>
          <w:color w:val="auto"/>
          <w:kern w:val="32"/>
          <w:szCs w:val="24"/>
        </w:rPr>
        <w:lastRenderedPageBreak/>
        <w:t>приложение 1</w:t>
      </w:r>
    </w:p>
    <w:p w14:paraId="4E588E7D" w14:textId="77777777" w:rsidR="00245012" w:rsidRDefault="00245012" w:rsidP="00D276EF">
      <w:pPr>
        <w:jc w:val="center"/>
        <w:rPr>
          <w:rFonts w:eastAsia="MS Mincho"/>
          <w:b/>
        </w:rPr>
      </w:pPr>
    </w:p>
    <w:p w14:paraId="2C708393" w14:textId="77777777" w:rsidR="00D276EF" w:rsidRPr="000B798E" w:rsidRDefault="00E62C6C" w:rsidP="00D276EF">
      <w:pPr>
        <w:jc w:val="center"/>
        <w:rPr>
          <w:rFonts w:eastAsia="MS Mincho"/>
          <w:b/>
        </w:rPr>
      </w:pPr>
      <w:r w:rsidRPr="000B798E">
        <w:rPr>
          <w:rFonts w:eastAsia="MS Mincho"/>
          <w:b/>
        </w:rPr>
        <w:t>ОПИСАНИЕ ОБЪЕКТОВ</w:t>
      </w:r>
    </w:p>
    <w:p w14:paraId="7374595E" w14:textId="77777777" w:rsidR="00D276EF" w:rsidRPr="000B798E" w:rsidRDefault="00D276EF" w:rsidP="00D276EF">
      <w:pPr>
        <w:rPr>
          <w:rFonts w:eastAsia="MS Mincho"/>
        </w:rPr>
      </w:pPr>
    </w:p>
    <w:p w14:paraId="701F8C73" w14:textId="5C67E3C5" w:rsidR="00935F02" w:rsidRDefault="00E62C6C" w:rsidP="00FB010D">
      <w:pPr>
        <w:jc w:val="both"/>
      </w:pPr>
      <w:r w:rsidRPr="000B798E">
        <w:rPr>
          <w:rFonts w:eastAsia="MS Mincho"/>
          <w:sz w:val="28"/>
          <w:szCs w:val="28"/>
        </w:rPr>
        <w:t xml:space="preserve">Лот № 1 </w:t>
      </w:r>
      <w:r w:rsidR="00935F02">
        <w:rPr>
          <w:rFonts w:eastAsia="MS Mincho"/>
          <w:sz w:val="28"/>
          <w:szCs w:val="28"/>
        </w:rPr>
        <w:t xml:space="preserve">- </w:t>
      </w:r>
      <w:r w:rsidR="00935F02" w:rsidRPr="00357C81">
        <w:t>Здание</w:t>
      </w:r>
      <w:r w:rsidR="00935F02" w:rsidRPr="00357C81">
        <w:rPr>
          <w:bCs/>
          <w:color w:val="000000"/>
        </w:rPr>
        <w:t>*</w:t>
      </w:r>
      <w:r w:rsidR="00935F02" w:rsidRPr="00357C81">
        <w:t xml:space="preserve">, назначение: нежилое, площадью 445,5 кв. м., этажность: 2, кадастровый номер: 03:12:150346:193, расположенное по адресу: Республика Бурятия, </w:t>
      </w:r>
      <w:proofErr w:type="spellStart"/>
      <w:r w:rsidR="00935F02" w:rsidRPr="00357C81">
        <w:t>Кяхтинский</w:t>
      </w:r>
      <w:proofErr w:type="spellEnd"/>
      <w:r w:rsidR="00935F02" w:rsidRPr="00357C81">
        <w:t xml:space="preserve"> район, </w:t>
      </w:r>
      <w:r w:rsidR="00045EE0">
        <w:t>г. Кяхта, ул. Ленина, здание 38.</w:t>
      </w:r>
    </w:p>
    <w:p w14:paraId="0A5EF546" w14:textId="77777777" w:rsidR="00935F02" w:rsidRPr="00262DD4" w:rsidRDefault="00935F02" w:rsidP="00935F02">
      <w:pPr>
        <w:autoSpaceDE w:val="0"/>
        <w:autoSpaceDN w:val="0"/>
        <w:adjustRightInd w:val="0"/>
        <w:jc w:val="both"/>
        <w:rPr>
          <w:sz w:val="22"/>
        </w:rPr>
      </w:pPr>
      <w:r w:rsidRPr="00262DD4">
        <w:rPr>
          <w:bCs/>
          <w:color w:val="000000"/>
        </w:rPr>
        <w:t xml:space="preserve">    </w:t>
      </w:r>
      <w:r w:rsidRPr="00262DD4">
        <w:t xml:space="preserve">* - является объектом культурного наследия регионального значения - «Дом, в котором в 1918 г. находился </w:t>
      </w:r>
      <w:proofErr w:type="spellStart"/>
      <w:r w:rsidRPr="00262DD4">
        <w:t>Троицкосавский</w:t>
      </w:r>
      <w:proofErr w:type="spellEnd"/>
      <w:r w:rsidRPr="00262DD4">
        <w:t xml:space="preserve"> Совет рабочих и солдатских депутатов». Объект поставлен на государственную охрану в соответствии с постановлением Совета Министров Бурятской АССР от 29.09.1971 № 379 и включен в единый государственный реестр объектов культурного наследия (памятников истории и культуры) народов Российской Федерации с регистрационным номером - 031410050150005. </w:t>
      </w:r>
      <w:r w:rsidRPr="00262DD4">
        <w:rPr>
          <w:szCs w:val="28"/>
        </w:rPr>
        <w:t xml:space="preserve">Охранное обязательство </w:t>
      </w:r>
      <w:r w:rsidRPr="00262DD4">
        <w:rPr>
          <w:szCs w:val="26"/>
        </w:rPr>
        <w:t>утверждено распоряжением Администрации Главы Республики Бурятия и Правительства Республики Бурятия от 19.02.2025 № 42.</w:t>
      </w:r>
    </w:p>
    <w:p w14:paraId="0FAA4999" w14:textId="77777777" w:rsidR="00935F02" w:rsidRPr="00935F02" w:rsidRDefault="00935F02" w:rsidP="00FB010D">
      <w:pPr>
        <w:jc w:val="both"/>
      </w:pPr>
    </w:p>
    <w:p w14:paraId="6BFC50BF" w14:textId="77777777" w:rsidR="009C539D" w:rsidRPr="000B798E" w:rsidRDefault="009C539D" w:rsidP="00510DAA">
      <w:pPr>
        <w:autoSpaceDE w:val="0"/>
        <w:autoSpaceDN w:val="0"/>
        <w:adjustRightInd w:val="0"/>
        <w:jc w:val="both"/>
      </w:pPr>
      <w:r w:rsidRPr="000B798E">
        <w:rPr>
          <w:b/>
        </w:rPr>
        <w:t xml:space="preserve">Тип здания: </w:t>
      </w:r>
      <w:r w:rsidR="00FB010D" w:rsidRPr="000B798E">
        <w:t>двухэтажное</w:t>
      </w:r>
      <w:r w:rsidRPr="000B798E">
        <w:t xml:space="preserve"> отдельно стоящее здание;</w:t>
      </w:r>
    </w:p>
    <w:p w14:paraId="49B2B103" w14:textId="4BD7C9A4" w:rsidR="003302B5" w:rsidRPr="000B798E" w:rsidRDefault="00B36717" w:rsidP="00510DAA">
      <w:pPr>
        <w:autoSpaceDE w:val="0"/>
        <w:autoSpaceDN w:val="0"/>
        <w:adjustRightInd w:val="0"/>
        <w:jc w:val="both"/>
      </w:pPr>
      <w:r w:rsidRPr="000B798E">
        <w:rPr>
          <w:b/>
        </w:rPr>
        <w:t>Год строительства:</w:t>
      </w:r>
      <w:r w:rsidRPr="000B798E">
        <w:t xml:space="preserve"> </w:t>
      </w:r>
      <w:r w:rsidR="00EF5AE4">
        <w:t>1870</w:t>
      </w:r>
      <w:r w:rsidR="008C29C1" w:rsidRPr="000B798E">
        <w:t xml:space="preserve"> г.</w:t>
      </w:r>
      <w:r w:rsidR="009C539D" w:rsidRPr="000B798E">
        <w:t>;</w:t>
      </w:r>
    </w:p>
    <w:p w14:paraId="673DA338" w14:textId="77777777" w:rsidR="003302B5" w:rsidRPr="000B798E" w:rsidRDefault="005A175E" w:rsidP="00510DAA">
      <w:pPr>
        <w:autoSpaceDE w:val="0"/>
        <w:autoSpaceDN w:val="0"/>
        <w:adjustRightInd w:val="0"/>
        <w:jc w:val="both"/>
      </w:pPr>
      <w:r w:rsidRPr="000B798E">
        <w:rPr>
          <w:b/>
        </w:rPr>
        <w:t>Количество этажей</w:t>
      </w:r>
      <w:r w:rsidR="009C539D" w:rsidRPr="000B798E">
        <w:t>:</w:t>
      </w:r>
      <w:r w:rsidR="00FB010D" w:rsidRPr="000B798E">
        <w:t xml:space="preserve"> 2</w:t>
      </w:r>
      <w:r w:rsidR="009C539D" w:rsidRPr="000B798E">
        <w:t>;</w:t>
      </w:r>
    </w:p>
    <w:p w14:paraId="42AB8119" w14:textId="362E652B" w:rsidR="00510DAA" w:rsidRPr="00B06BD7" w:rsidRDefault="00AC7F8B" w:rsidP="00510DAA">
      <w:pPr>
        <w:autoSpaceDE w:val="0"/>
        <w:autoSpaceDN w:val="0"/>
        <w:adjustRightInd w:val="0"/>
        <w:jc w:val="both"/>
        <w:rPr>
          <w:rFonts w:eastAsiaTheme="minorHAnsi"/>
          <w:bCs/>
          <w:lang w:eastAsia="en-US"/>
        </w:rPr>
      </w:pPr>
      <w:r w:rsidRPr="00B06BD7">
        <w:rPr>
          <w:rFonts w:eastAsiaTheme="minorHAnsi"/>
          <w:b/>
          <w:bCs/>
          <w:lang w:eastAsia="en-US"/>
        </w:rPr>
        <w:t>Фундамент</w:t>
      </w:r>
      <w:r w:rsidR="008652C1">
        <w:rPr>
          <w:rFonts w:eastAsiaTheme="minorHAnsi"/>
          <w:bCs/>
          <w:lang w:eastAsia="en-US"/>
        </w:rPr>
        <w:t>: бутовый</w:t>
      </w:r>
      <w:r w:rsidR="00EC192E" w:rsidRPr="00B06BD7">
        <w:rPr>
          <w:rFonts w:eastAsiaTheme="minorHAnsi"/>
          <w:bCs/>
          <w:lang w:eastAsia="en-US"/>
        </w:rPr>
        <w:t>;</w:t>
      </w:r>
    </w:p>
    <w:p w14:paraId="4884692F" w14:textId="16DAE78F" w:rsidR="008F0CFE" w:rsidRPr="00B06BD7" w:rsidRDefault="00E26A19" w:rsidP="00510DAA">
      <w:pPr>
        <w:autoSpaceDE w:val="0"/>
        <w:autoSpaceDN w:val="0"/>
        <w:adjustRightInd w:val="0"/>
        <w:jc w:val="both"/>
        <w:rPr>
          <w:rFonts w:eastAsiaTheme="minorHAnsi"/>
          <w:bCs/>
          <w:lang w:eastAsia="en-US"/>
        </w:rPr>
      </w:pPr>
      <w:r>
        <w:rPr>
          <w:rFonts w:eastAsiaTheme="minorHAnsi"/>
          <w:b/>
          <w:bCs/>
          <w:lang w:eastAsia="en-US"/>
        </w:rPr>
        <w:t>С</w:t>
      </w:r>
      <w:r w:rsidR="009C539D" w:rsidRPr="00B06BD7">
        <w:rPr>
          <w:rFonts w:eastAsiaTheme="minorHAnsi"/>
          <w:b/>
          <w:bCs/>
          <w:lang w:eastAsia="en-US"/>
        </w:rPr>
        <w:t>тен</w:t>
      </w:r>
      <w:r>
        <w:rPr>
          <w:rFonts w:eastAsiaTheme="minorHAnsi"/>
          <w:b/>
          <w:bCs/>
          <w:lang w:eastAsia="en-US"/>
        </w:rPr>
        <w:t>ы и их наружная отделка</w:t>
      </w:r>
      <w:r w:rsidR="009C539D" w:rsidRPr="00B06BD7">
        <w:rPr>
          <w:rFonts w:eastAsiaTheme="minorHAnsi"/>
          <w:bCs/>
          <w:lang w:eastAsia="en-US"/>
        </w:rPr>
        <w:t>:</w:t>
      </w:r>
      <w:r w:rsidR="008F0CFE" w:rsidRPr="00B06BD7">
        <w:rPr>
          <w:rFonts w:eastAsiaTheme="minorHAnsi"/>
          <w:bCs/>
          <w:lang w:eastAsia="en-US"/>
        </w:rPr>
        <w:t xml:space="preserve"> </w:t>
      </w:r>
      <w:r w:rsidR="00FB010D" w:rsidRPr="00B06BD7">
        <w:rPr>
          <w:rFonts w:eastAsiaTheme="minorHAnsi"/>
          <w:bCs/>
          <w:lang w:eastAsia="en-US"/>
        </w:rPr>
        <w:t>кирпич</w:t>
      </w:r>
      <w:r w:rsidR="008652C1">
        <w:rPr>
          <w:rFonts w:eastAsiaTheme="minorHAnsi"/>
          <w:bCs/>
          <w:lang w:eastAsia="en-US"/>
        </w:rPr>
        <w:t>ные</w:t>
      </w:r>
      <w:r w:rsidR="008F0CFE" w:rsidRPr="00B06BD7">
        <w:rPr>
          <w:rFonts w:eastAsiaTheme="minorHAnsi"/>
          <w:bCs/>
          <w:lang w:eastAsia="en-US"/>
        </w:rPr>
        <w:t>;</w:t>
      </w:r>
    </w:p>
    <w:p w14:paraId="1AC40665" w14:textId="165A7B7F" w:rsidR="008F0CFE" w:rsidRPr="00B06BD7" w:rsidRDefault="00E26A19" w:rsidP="00510DAA">
      <w:pPr>
        <w:autoSpaceDE w:val="0"/>
        <w:autoSpaceDN w:val="0"/>
        <w:adjustRightInd w:val="0"/>
        <w:jc w:val="both"/>
        <w:rPr>
          <w:rFonts w:eastAsiaTheme="minorHAnsi"/>
          <w:bCs/>
          <w:lang w:eastAsia="en-US"/>
        </w:rPr>
      </w:pPr>
      <w:r>
        <w:rPr>
          <w:rFonts w:eastAsiaTheme="minorHAnsi"/>
          <w:b/>
          <w:bCs/>
          <w:lang w:eastAsia="en-US"/>
        </w:rPr>
        <w:t xml:space="preserve">Перегородки: </w:t>
      </w:r>
      <w:r>
        <w:rPr>
          <w:rFonts w:eastAsiaTheme="minorHAnsi"/>
          <w:bCs/>
          <w:lang w:eastAsia="en-US"/>
        </w:rPr>
        <w:t>кирпичные, дощатые оштукатуренные</w:t>
      </w:r>
      <w:r w:rsidR="008F0CFE" w:rsidRPr="00B06BD7">
        <w:rPr>
          <w:rFonts w:eastAsiaTheme="minorHAnsi"/>
          <w:bCs/>
          <w:lang w:eastAsia="en-US"/>
        </w:rPr>
        <w:t>;</w:t>
      </w:r>
    </w:p>
    <w:p w14:paraId="6D360DC1" w14:textId="4C606286" w:rsidR="00F52E7B" w:rsidRPr="00B06BD7" w:rsidRDefault="00F52E7B" w:rsidP="00510DAA">
      <w:pPr>
        <w:autoSpaceDE w:val="0"/>
        <w:autoSpaceDN w:val="0"/>
        <w:adjustRightInd w:val="0"/>
        <w:jc w:val="both"/>
        <w:rPr>
          <w:rFonts w:eastAsiaTheme="minorHAnsi"/>
          <w:bCs/>
          <w:lang w:eastAsia="en-US"/>
        </w:rPr>
      </w:pPr>
      <w:r w:rsidRPr="00B06BD7">
        <w:rPr>
          <w:rFonts w:eastAsiaTheme="minorHAnsi"/>
          <w:b/>
          <w:bCs/>
          <w:lang w:eastAsia="en-US"/>
        </w:rPr>
        <w:t>Крыша</w:t>
      </w:r>
      <w:r w:rsidR="00E26A19">
        <w:rPr>
          <w:rFonts w:eastAsiaTheme="minorHAnsi"/>
          <w:bCs/>
          <w:lang w:eastAsia="en-US"/>
        </w:rPr>
        <w:t>: железная</w:t>
      </w:r>
      <w:r w:rsidRPr="00B06BD7">
        <w:rPr>
          <w:rFonts w:eastAsiaTheme="minorHAnsi"/>
          <w:bCs/>
          <w:lang w:eastAsia="en-US"/>
        </w:rPr>
        <w:t>;</w:t>
      </w:r>
    </w:p>
    <w:p w14:paraId="451BC223" w14:textId="77777777" w:rsidR="00F52E7B" w:rsidRPr="00B06BD7" w:rsidRDefault="00F52E7B" w:rsidP="00510DAA">
      <w:pPr>
        <w:autoSpaceDE w:val="0"/>
        <w:autoSpaceDN w:val="0"/>
        <w:adjustRightInd w:val="0"/>
        <w:jc w:val="both"/>
        <w:rPr>
          <w:rFonts w:eastAsiaTheme="minorHAnsi"/>
          <w:bCs/>
          <w:lang w:eastAsia="en-US"/>
        </w:rPr>
      </w:pPr>
      <w:r w:rsidRPr="00B06BD7">
        <w:rPr>
          <w:rFonts w:eastAsiaTheme="minorHAnsi"/>
          <w:b/>
          <w:bCs/>
          <w:lang w:eastAsia="en-US"/>
        </w:rPr>
        <w:t>Пол:</w:t>
      </w:r>
      <w:r w:rsidRPr="00B06BD7">
        <w:rPr>
          <w:rFonts w:eastAsiaTheme="minorHAnsi"/>
          <w:bCs/>
          <w:lang w:eastAsia="en-US"/>
        </w:rPr>
        <w:t xml:space="preserve"> дощатый;</w:t>
      </w:r>
    </w:p>
    <w:p w14:paraId="1D61793F" w14:textId="721F8C90" w:rsidR="00141068" w:rsidRPr="00B06BD7" w:rsidRDefault="00141068" w:rsidP="006F52BF">
      <w:pPr>
        <w:autoSpaceDE w:val="0"/>
        <w:autoSpaceDN w:val="0"/>
        <w:adjustRightInd w:val="0"/>
        <w:jc w:val="both"/>
        <w:rPr>
          <w:rFonts w:eastAsiaTheme="minorHAnsi"/>
          <w:bCs/>
          <w:lang w:eastAsia="en-US"/>
        </w:rPr>
      </w:pPr>
      <w:r w:rsidRPr="00B06BD7">
        <w:rPr>
          <w:rFonts w:eastAsiaTheme="minorHAnsi"/>
          <w:b/>
          <w:bCs/>
          <w:lang w:eastAsia="en-US"/>
        </w:rPr>
        <w:t>Техническое обеспечение здания</w:t>
      </w:r>
      <w:r w:rsidRPr="00B06BD7">
        <w:rPr>
          <w:rFonts w:eastAsiaTheme="minorHAnsi"/>
          <w:bCs/>
          <w:lang w:eastAsia="en-US"/>
        </w:rPr>
        <w:t>: электричество</w:t>
      </w:r>
      <w:r w:rsidR="00E26A19">
        <w:rPr>
          <w:rFonts w:eastAsiaTheme="minorHAnsi"/>
          <w:bCs/>
          <w:lang w:eastAsia="en-US"/>
        </w:rPr>
        <w:t>,</w:t>
      </w:r>
      <w:r w:rsidRPr="00B06BD7">
        <w:rPr>
          <w:rFonts w:eastAsiaTheme="minorHAnsi"/>
          <w:bCs/>
          <w:lang w:eastAsia="en-US"/>
        </w:rPr>
        <w:t xml:space="preserve"> </w:t>
      </w:r>
      <w:r w:rsidR="00E26A19">
        <w:rPr>
          <w:rFonts w:eastAsiaTheme="minorHAnsi"/>
          <w:bCs/>
          <w:lang w:eastAsia="en-US"/>
        </w:rPr>
        <w:t>отопление</w:t>
      </w:r>
      <w:r w:rsidR="00E26A19" w:rsidRPr="00B06BD7">
        <w:rPr>
          <w:rFonts w:eastAsiaTheme="minorHAnsi"/>
          <w:bCs/>
          <w:lang w:eastAsia="en-US"/>
        </w:rPr>
        <w:t xml:space="preserve">, канализация </w:t>
      </w:r>
      <w:r w:rsidR="00E26A19">
        <w:rPr>
          <w:rFonts w:eastAsiaTheme="minorHAnsi"/>
          <w:bCs/>
          <w:lang w:eastAsia="en-US"/>
        </w:rPr>
        <w:t xml:space="preserve">и </w:t>
      </w:r>
      <w:r w:rsidR="006F52BF">
        <w:rPr>
          <w:rFonts w:eastAsiaTheme="minorHAnsi"/>
          <w:bCs/>
          <w:lang w:eastAsia="en-US"/>
        </w:rPr>
        <w:t xml:space="preserve">водопровод </w:t>
      </w:r>
      <w:r w:rsidRPr="00B06BD7">
        <w:rPr>
          <w:rFonts w:eastAsiaTheme="minorHAnsi"/>
          <w:bCs/>
          <w:lang w:eastAsia="en-US"/>
        </w:rPr>
        <w:t>- центра</w:t>
      </w:r>
      <w:r w:rsidR="006F52BF">
        <w:rPr>
          <w:rFonts w:eastAsiaTheme="minorHAnsi"/>
          <w:bCs/>
          <w:lang w:eastAsia="en-US"/>
        </w:rPr>
        <w:t>льные.</w:t>
      </w:r>
    </w:p>
    <w:p w14:paraId="0BCAC5E8" w14:textId="061A48B4" w:rsidR="006E6CF1" w:rsidRPr="006E6CF1" w:rsidRDefault="00BA7197" w:rsidP="00510DAA">
      <w:pPr>
        <w:autoSpaceDE w:val="0"/>
        <w:autoSpaceDN w:val="0"/>
        <w:adjustRightInd w:val="0"/>
        <w:jc w:val="both"/>
        <w:rPr>
          <w:rFonts w:eastAsiaTheme="minorHAnsi"/>
          <w:bCs/>
          <w:lang w:eastAsia="en-US"/>
        </w:rPr>
      </w:pPr>
      <w:r w:rsidRPr="006E6CF1">
        <w:rPr>
          <w:rFonts w:eastAsiaTheme="minorHAnsi"/>
          <w:bCs/>
          <w:lang w:eastAsia="en-US"/>
        </w:rPr>
        <w:t>Дополнительная существенная информация: здание не эксплуати</w:t>
      </w:r>
      <w:r w:rsidR="00561FF4">
        <w:rPr>
          <w:rFonts w:eastAsiaTheme="minorHAnsi"/>
          <w:bCs/>
          <w:lang w:eastAsia="en-US"/>
        </w:rPr>
        <w:t>руется на дату оценки.</w:t>
      </w:r>
      <w:r w:rsidRPr="006E6CF1">
        <w:rPr>
          <w:rFonts w:eastAsiaTheme="minorHAnsi"/>
          <w:bCs/>
          <w:lang w:eastAsia="en-US"/>
        </w:rPr>
        <w:t xml:space="preserve"> </w:t>
      </w:r>
    </w:p>
    <w:p w14:paraId="7D1711E5" w14:textId="77777777" w:rsidR="00EC192E" w:rsidRPr="00B54A54" w:rsidRDefault="006C6E0C" w:rsidP="00510DAA">
      <w:pPr>
        <w:autoSpaceDE w:val="0"/>
        <w:autoSpaceDN w:val="0"/>
        <w:adjustRightInd w:val="0"/>
        <w:jc w:val="both"/>
        <w:rPr>
          <w:rFonts w:eastAsia="MS Mincho"/>
          <w:color w:val="FF0000"/>
        </w:rPr>
      </w:pPr>
      <w:r w:rsidRPr="00B54A54">
        <w:rPr>
          <w:rFonts w:eastAsia="MS Mincho"/>
          <w:color w:val="FF0000"/>
        </w:rPr>
        <w:br/>
      </w:r>
      <w:r w:rsidR="00E64D02" w:rsidRPr="00B54A54">
        <w:rPr>
          <w:rFonts w:eastAsia="MS Mincho"/>
          <w:color w:val="FF0000"/>
        </w:rPr>
        <w:t xml:space="preserve">                                                                                                                                                                                           </w:t>
      </w:r>
    </w:p>
    <w:p w14:paraId="79167C5E" w14:textId="77777777" w:rsidR="00EC192E" w:rsidRPr="00B54A54" w:rsidRDefault="00EC192E" w:rsidP="00510DAA">
      <w:pPr>
        <w:autoSpaceDE w:val="0"/>
        <w:autoSpaceDN w:val="0"/>
        <w:adjustRightInd w:val="0"/>
        <w:jc w:val="both"/>
        <w:rPr>
          <w:rFonts w:eastAsia="MS Mincho"/>
          <w:color w:val="FF0000"/>
        </w:rPr>
      </w:pPr>
    </w:p>
    <w:p w14:paraId="3AFEB4F4" w14:textId="2BE1CA84" w:rsidR="006E6CF1" w:rsidRDefault="006E6CF1">
      <w:pPr>
        <w:spacing w:after="200" w:line="276" w:lineRule="auto"/>
        <w:rPr>
          <w:rFonts w:eastAsia="MS Mincho"/>
          <w:color w:val="FF0000"/>
        </w:rPr>
      </w:pPr>
    </w:p>
    <w:p w14:paraId="5870D020" w14:textId="6D854D43" w:rsidR="006E6CF1" w:rsidRPr="00B54A54" w:rsidRDefault="006E6CF1">
      <w:pPr>
        <w:spacing w:after="200" w:line="276" w:lineRule="auto"/>
        <w:rPr>
          <w:rFonts w:eastAsia="MS Mincho"/>
          <w:color w:val="FF0000"/>
        </w:rPr>
      </w:pPr>
    </w:p>
    <w:p w14:paraId="7AED5382" w14:textId="77777777" w:rsidR="00B84627" w:rsidRDefault="00B84627">
      <w:pPr>
        <w:spacing w:after="200" w:line="276" w:lineRule="auto"/>
        <w:rPr>
          <w:rFonts w:eastAsia="MS Mincho"/>
          <w:noProof/>
          <w:color w:val="FF0000"/>
        </w:rPr>
      </w:pPr>
    </w:p>
    <w:p w14:paraId="26ACFBA2" w14:textId="77777777" w:rsidR="00465C82" w:rsidRDefault="00465C82">
      <w:pPr>
        <w:spacing w:after="200" w:line="276" w:lineRule="auto"/>
        <w:rPr>
          <w:rFonts w:eastAsia="MS Mincho"/>
          <w:noProof/>
          <w:color w:val="FF0000"/>
        </w:rPr>
      </w:pPr>
    </w:p>
    <w:p w14:paraId="553E316B" w14:textId="77777777" w:rsidR="00465C82" w:rsidRDefault="00465C82">
      <w:pPr>
        <w:spacing w:after="200" w:line="276" w:lineRule="auto"/>
        <w:rPr>
          <w:rFonts w:eastAsia="MS Mincho"/>
          <w:noProof/>
          <w:color w:val="FF0000"/>
        </w:rPr>
      </w:pPr>
    </w:p>
    <w:p w14:paraId="4DFABF38" w14:textId="77777777" w:rsidR="00465C82" w:rsidRDefault="00465C82">
      <w:pPr>
        <w:spacing w:after="200" w:line="276" w:lineRule="auto"/>
        <w:rPr>
          <w:rFonts w:eastAsia="MS Mincho"/>
          <w:noProof/>
          <w:color w:val="FF0000"/>
        </w:rPr>
      </w:pPr>
    </w:p>
    <w:p w14:paraId="2786B005" w14:textId="77777777" w:rsidR="00465C82" w:rsidRDefault="00465C82">
      <w:pPr>
        <w:spacing w:after="200" w:line="276" w:lineRule="auto"/>
        <w:rPr>
          <w:rFonts w:eastAsia="MS Mincho"/>
          <w:noProof/>
          <w:color w:val="FF0000"/>
        </w:rPr>
      </w:pPr>
    </w:p>
    <w:p w14:paraId="751B8023" w14:textId="77777777" w:rsidR="00465C82" w:rsidRDefault="00465C82">
      <w:pPr>
        <w:spacing w:after="200" w:line="276" w:lineRule="auto"/>
        <w:rPr>
          <w:rFonts w:eastAsia="MS Mincho"/>
          <w:noProof/>
          <w:color w:val="FF0000"/>
        </w:rPr>
      </w:pPr>
    </w:p>
    <w:p w14:paraId="3B0FB421" w14:textId="77777777" w:rsidR="00465C82" w:rsidRDefault="00465C82">
      <w:pPr>
        <w:spacing w:after="200" w:line="276" w:lineRule="auto"/>
        <w:rPr>
          <w:rFonts w:eastAsia="MS Mincho"/>
          <w:noProof/>
          <w:color w:val="FF0000"/>
        </w:rPr>
      </w:pPr>
    </w:p>
    <w:p w14:paraId="647E21BD" w14:textId="77777777" w:rsidR="00465C82" w:rsidRDefault="00465C82">
      <w:pPr>
        <w:spacing w:after="200" w:line="276" w:lineRule="auto"/>
        <w:rPr>
          <w:rFonts w:eastAsia="MS Mincho"/>
          <w:noProof/>
          <w:color w:val="FF0000"/>
        </w:rPr>
      </w:pPr>
    </w:p>
    <w:p w14:paraId="55E14200" w14:textId="77777777" w:rsidR="00465C82" w:rsidRDefault="00465C82">
      <w:pPr>
        <w:spacing w:after="200" w:line="276" w:lineRule="auto"/>
        <w:rPr>
          <w:rFonts w:eastAsia="MS Mincho"/>
          <w:noProof/>
          <w:color w:val="FF0000"/>
        </w:rPr>
      </w:pPr>
    </w:p>
    <w:p w14:paraId="3DADDAE2" w14:textId="77777777" w:rsidR="00465C82" w:rsidRDefault="00465C82">
      <w:pPr>
        <w:spacing w:after="200" w:line="276" w:lineRule="auto"/>
        <w:rPr>
          <w:rFonts w:eastAsia="MS Mincho"/>
          <w:noProof/>
          <w:color w:val="FF0000"/>
        </w:rPr>
      </w:pPr>
    </w:p>
    <w:p w14:paraId="51B2E49F" w14:textId="77777777" w:rsidR="00465C82" w:rsidRPr="00B54A54" w:rsidRDefault="00465C82">
      <w:pPr>
        <w:spacing w:after="200" w:line="276" w:lineRule="auto"/>
        <w:rPr>
          <w:rFonts w:eastAsia="MS Mincho"/>
          <w:noProof/>
          <w:color w:val="FF0000"/>
        </w:rPr>
      </w:pPr>
    </w:p>
    <w:p w14:paraId="7DA9940A" w14:textId="77777777" w:rsidR="00693C56" w:rsidRPr="006E6CF1" w:rsidRDefault="008447A5" w:rsidP="00693C56">
      <w:pPr>
        <w:spacing w:after="200" w:line="276" w:lineRule="auto"/>
        <w:jc w:val="right"/>
        <w:rPr>
          <w:rFonts w:eastAsia="MS Mincho"/>
          <w:kern w:val="32"/>
        </w:rPr>
      </w:pPr>
      <w:r w:rsidRPr="006E6CF1">
        <w:rPr>
          <w:rFonts w:eastAsia="MS Mincho"/>
          <w:kern w:val="32"/>
        </w:rPr>
        <w:lastRenderedPageBreak/>
        <w:t>пр</w:t>
      </w:r>
      <w:r w:rsidR="00693C56" w:rsidRPr="006E6CF1">
        <w:rPr>
          <w:rFonts w:eastAsia="MS Mincho"/>
          <w:kern w:val="32"/>
        </w:rPr>
        <w:t>иложение 2</w:t>
      </w:r>
    </w:p>
    <w:p w14:paraId="6DA14089" w14:textId="77777777" w:rsidR="00693C56" w:rsidRPr="006E6CF1" w:rsidRDefault="00693C56" w:rsidP="00693C56">
      <w:pPr>
        <w:rPr>
          <w:rFonts w:eastAsia="MS Mincho"/>
        </w:rPr>
      </w:pPr>
    </w:p>
    <w:p w14:paraId="5E35C02E" w14:textId="77777777" w:rsidR="00693C56" w:rsidRPr="006E6CF1" w:rsidRDefault="00693C56" w:rsidP="00693C56">
      <w:pPr>
        <w:spacing w:line="192" w:lineRule="auto"/>
        <w:jc w:val="center"/>
        <w:rPr>
          <w:b/>
        </w:rPr>
      </w:pPr>
      <w:r w:rsidRPr="006E6CF1">
        <w:rPr>
          <w:b/>
        </w:rPr>
        <w:t xml:space="preserve">ЗАЯВКА НА УЧАСТИЕ В </w:t>
      </w:r>
      <w:r w:rsidRPr="006E6CF1">
        <w:rPr>
          <w:b/>
          <w:bCs/>
          <w:caps/>
        </w:rPr>
        <w:t xml:space="preserve">КОНКУРСЕ </w:t>
      </w:r>
      <w:r w:rsidRPr="006E6CF1">
        <w:rPr>
          <w:b/>
        </w:rPr>
        <w:t>В ЭЛЕКТРОННОЙ ФОРМЕ</w:t>
      </w:r>
    </w:p>
    <w:p w14:paraId="4F1A7AA7" w14:textId="19341721" w:rsidR="00693C56" w:rsidRPr="006E6CF1" w:rsidRDefault="00693C56" w:rsidP="00693C56">
      <w:pPr>
        <w:spacing w:line="192" w:lineRule="auto"/>
        <w:jc w:val="center"/>
        <w:rPr>
          <w:b/>
          <w:sz w:val="22"/>
          <w:szCs w:val="22"/>
        </w:rPr>
      </w:pPr>
      <w:r w:rsidRPr="006E6CF1">
        <w:rPr>
          <w:b/>
        </w:rPr>
        <w:t>по прод</w:t>
      </w:r>
      <w:r w:rsidR="0056320B">
        <w:rPr>
          <w:b/>
        </w:rPr>
        <w:t>аже Объекта</w:t>
      </w:r>
      <w:r w:rsidRPr="006E6CF1">
        <w:rPr>
          <w:b/>
        </w:rPr>
        <w:t xml:space="preserve"> (лота) </w:t>
      </w:r>
    </w:p>
    <w:p w14:paraId="45E03F9F" w14:textId="77777777" w:rsidR="00693C56" w:rsidRPr="006E6CF1" w:rsidRDefault="00693C56" w:rsidP="00693C56">
      <w:pPr>
        <w:spacing w:line="204" w:lineRule="auto"/>
        <w:jc w:val="right"/>
        <w:rPr>
          <w:sz w:val="21"/>
          <w:szCs w:val="21"/>
        </w:rPr>
      </w:pPr>
      <w:r w:rsidRPr="006E6CF1">
        <w:rPr>
          <w:sz w:val="20"/>
        </w:rPr>
        <w:t>___________________________________________________________________________________________________</w:t>
      </w:r>
    </w:p>
    <w:p w14:paraId="46F58044" w14:textId="77777777" w:rsidR="00693C56" w:rsidRPr="006E6CF1" w:rsidRDefault="00693C56" w:rsidP="00693C56">
      <w:pPr>
        <w:spacing w:line="192" w:lineRule="auto"/>
        <w:jc w:val="center"/>
        <w:rPr>
          <w:sz w:val="18"/>
          <w:szCs w:val="18"/>
        </w:rPr>
      </w:pPr>
      <w:r w:rsidRPr="006E6CF1">
        <w:rPr>
          <w:sz w:val="18"/>
          <w:szCs w:val="18"/>
        </w:rPr>
        <w:t>(наименование Организатора)</w:t>
      </w:r>
    </w:p>
    <w:p w14:paraId="534691CF" w14:textId="77777777" w:rsidR="00693C56" w:rsidRPr="006E6CF1" w:rsidRDefault="00693C56" w:rsidP="00693C56">
      <w:pPr>
        <w:spacing w:line="204" w:lineRule="auto"/>
        <w:rPr>
          <w:sz w:val="16"/>
          <w:szCs w:val="16"/>
        </w:rPr>
      </w:pPr>
      <w:r w:rsidRPr="006E6CF1">
        <w:rPr>
          <w:b/>
          <w:sz w:val="22"/>
          <w:szCs w:val="22"/>
        </w:rPr>
        <w:t>Претендент</w:t>
      </w:r>
    </w:p>
    <w:p w14:paraId="55549B9F" w14:textId="77777777" w:rsidR="00693C56" w:rsidRPr="006E6CF1" w:rsidRDefault="00693C56" w:rsidP="00693C56">
      <w:pPr>
        <w:spacing w:line="204" w:lineRule="auto"/>
        <w:jc w:val="both"/>
        <w:rPr>
          <w:b/>
          <w:bCs/>
          <w:sz w:val="18"/>
          <w:szCs w:val="18"/>
        </w:rPr>
      </w:pPr>
      <w:r w:rsidRPr="006E6CF1">
        <w:rPr>
          <w:sz w:val="16"/>
          <w:szCs w:val="16"/>
        </w:rPr>
        <w:t>____________________________________________________________________________________________________________________</w:t>
      </w:r>
    </w:p>
    <w:p w14:paraId="29E31268" w14:textId="77777777" w:rsidR="00693C56" w:rsidRPr="006E6CF1" w:rsidRDefault="00693C56" w:rsidP="00693C56">
      <w:pPr>
        <w:spacing w:line="204" w:lineRule="auto"/>
        <w:jc w:val="center"/>
        <w:rPr>
          <w:sz w:val="18"/>
          <w:szCs w:val="18"/>
        </w:rPr>
      </w:pPr>
      <w:r w:rsidRPr="006E6CF1">
        <w:rPr>
          <w:sz w:val="18"/>
          <w:szCs w:val="18"/>
        </w:rPr>
        <w:t xml:space="preserve"> (</w:t>
      </w:r>
      <w:r w:rsidRPr="006E6CF1">
        <w:rPr>
          <w:bCs/>
          <w:sz w:val="18"/>
          <w:szCs w:val="18"/>
        </w:rPr>
        <w:t>Ф.И.О. для физического лица или ИП, наименование для юридического лица с указанием организационно-правовой формы</w:t>
      </w:r>
      <w:r w:rsidRPr="006E6CF1">
        <w:rPr>
          <w:sz w:val="18"/>
          <w:szCs w:val="18"/>
        </w:rPr>
        <w:t>)</w:t>
      </w:r>
    </w:p>
    <w:p w14:paraId="0745EBFD" w14:textId="77777777" w:rsidR="00693C56" w:rsidRPr="006E6CF1" w:rsidRDefault="00693C56" w:rsidP="00693C56">
      <w:pPr>
        <w:spacing w:line="204" w:lineRule="auto"/>
        <w:jc w:val="center"/>
        <w:rPr>
          <w:sz w:val="18"/>
          <w:szCs w:val="18"/>
        </w:rPr>
      </w:pPr>
    </w:p>
    <w:p w14:paraId="207AF1F9" w14:textId="77777777" w:rsidR="00693C56" w:rsidRPr="006E6CF1" w:rsidRDefault="00693C56" w:rsidP="00693C56">
      <w:pPr>
        <w:spacing w:line="204" w:lineRule="auto"/>
        <w:jc w:val="center"/>
        <w:rPr>
          <w:sz w:val="22"/>
          <w:szCs w:val="22"/>
        </w:rPr>
      </w:pPr>
      <w:r w:rsidRPr="006E6CF1">
        <w:rPr>
          <w:b/>
          <w:sz w:val="22"/>
          <w:szCs w:val="22"/>
        </w:rPr>
        <w:t>в лице</w:t>
      </w:r>
      <w:r w:rsidRPr="006E6CF1">
        <w:rPr>
          <w:sz w:val="22"/>
          <w:szCs w:val="22"/>
        </w:rPr>
        <w:t xml:space="preserve"> ______________________________________________________________________________________</w:t>
      </w:r>
    </w:p>
    <w:p w14:paraId="27A1A59D" w14:textId="77777777" w:rsidR="00693C56" w:rsidRPr="006E6CF1" w:rsidRDefault="00693C56" w:rsidP="00693C56">
      <w:pPr>
        <w:spacing w:line="204" w:lineRule="auto"/>
        <w:jc w:val="center"/>
        <w:rPr>
          <w:sz w:val="20"/>
          <w:szCs w:val="22"/>
        </w:rPr>
      </w:pPr>
      <w:r w:rsidRPr="006E6CF1">
        <w:rPr>
          <w:sz w:val="20"/>
          <w:szCs w:val="22"/>
        </w:rPr>
        <w:t>(ФИО)</w:t>
      </w:r>
    </w:p>
    <w:p w14:paraId="7F5B4ECC" w14:textId="77777777" w:rsidR="00693C56" w:rsidRPr="006E6CF1" w:rsidRDefault="00693C56" w:rsidP="00693C56">
      <w:pPr>
        <w:spacing w:line="204" w:lineRule="auto"/>
        <w:jc w:val="both"/>
        <w:rPr>
          <w:b/>
          <w:bCs/>
          <w:sz w:val="20"/>
        </w:rPr>
      </w:pPr>
      <w:r w:rsidRPr="006E6CF1">
        <w:rPr>
          <w:b/>
          <w:bCs/>
          <w:sz w:val="22"/>
          <w:szCs w:val="22"/>
        </w:rPr>
        <w:t>действующий на основании</w:t>
      </w:r>
      <w:r w:rsidRPr="006E6CF1">
        <w:rPr>
          <w:b/>
          <w:bCs/>
          <w:sz w:val="20"/>
          <w:vertAlign w:val="superscript"/>
        </w:rPr>
        <w:t>1</w:t>
      </w:r>
      <w:r w:rsidRPr="006E6CF1">
        <w:rPr>
          <w:sz w:val="16"/>
          <w:szCs w:val="16"/>
        </w:rPr>
        <w:t>_______________________________________________________________________________________</w:t>
      </w:r>
    </w:p>
    <w:p w14:paraId="6CEAF559" w14:textId="77777777" w:rsidR="00693C56" w:rsidRPr="006E6CF1" w:rsidRDefault="00693C56" w:rsidP="00693C56">
      <w:pPr>
        <w:jc w:val="center"/>
        <w:rPr>
          <w:b/>
        </w:rPr>
      </w:pPr>
      <w:r w:rsidRPr="006E6CF1">
        <w:rPr>
          <w:sz w:val="20"/>
        </w:rPr>
        <w:t>(</w:t>
      </w:r>
      <w:r w:rsidRPr="006E6CF1">
        <w:rPr>
          <w:sz w:val="18"/>
          <w:szCs w:val="18"/>
        </w:rPr>
        <w:t>Устав, Положение и т.д</w:t>
      </w:r>
      <w:r w:rsidRPr="006E6CF1">
        <w:rPr>
          <w:sz w:val="20"/>
        </w:rPr>
        <w:t>.)</w:t>
      </w:r>
    </w:p>
    <w:tbl>
      <w:tblPr>
        <w:tblW w:w="0" w:type="auto"/>
        <w:tblInd w:w="-76" w:type="dxa"/>
        <w:tblLayout w:type="fixed"/>
        <w:tblLook w:val="0000" w:firstRow="0" w:lastRow="0" w:firstColumn="0" w:lastColumn="0" w:noHBand="0" w:noVBand="0"/>
      </w:tblPr>
      <w:tblGrid>
        <w:gridCol w:w="10107"/>
      </w:tblGrid>
      <w:tr w:rsidR="00693C56" w:rsidRPr="006E6CF1" w14:paraId="2102D12F" w14:textId="77777777" w:rsidTr="00BA7197">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CD3404F" w14:textId="77777777" w:rsidR="00693C56" w:rsidRPr="006E6CF1" w:rsidRDefault="00693C56" w:rsidP="00BA7197">
            <w:pPr>
              <w:rPr>
                <w:sz w:val="20"/>
              </w:rPr>
            </w:pPr>
            <w:r w:rsidRPr="006E6CF1">
              <w:rPr>
                <w:b/>
              </w:rPr>
              <w:t>(</w:t>
            </w:r>
            <w:proofErr w:type="spellStart"/>
            <w:r w:rsidRPr="006E6CF1">
              <w:rPr>
                <w:b/>
                <w:sz w:val="20"/>
              </w:rPr>
              <w:t>заполняетсяиндивидуальным</w:t>
            </w:r>
            <w:proofErr w:type="spellEnd"/>
            <w:r w:rsidRPr="006E6CF1">
              <w:rPr>
                <w:b/>
                <w:sz w:val="20"/>
              </w:rPr>
              <w:t xml:space="preserve"> предпринимателем, физическим лицом)</w:t>
            </w:r>
          </w:p>
          <w:p w14:paraId="1F56DC9C" w14:textId="77777777" w:rsidR="00693C56" w:rsidRPr="006E6CF1" w:rsidRDefault="00693C56" w:rsidP="00BA7197">
            <w:pPr>
              <w:spacing w:line="192" w:lineRule="auto"/>
              <w:rPr>
                <w:sz w:val="20"/>
              </w:rPr>
            </w:pPr>
            <w:r w:rsidRPr="006E6CF1">
              <w:rPr>
                <w:sz w:val="20"/>
              </w:rPr>
              <w:t>Паспортные данные: серия……………………№ ……………………</w:t>
            </w:r>
            <w:proofErr w:type="gramStart"/>
            <w:r w:rsidRPr="006E6CF1">
              <w:rPr>
                <w:sz w:val="20"/>
              </w:rPr>
              <w:t>…….</w:t>
            </w:r>
            <w:proofErr w:type="gramEnd"/>
            <w:r w:rsidRPr="006E6CF1">
              <w:rPr>
                <w:sz w:val="20"/>
              </w:rPr>
              <w:t>, дата выдачи «…....» ………………..….г.</w:t>
            </w:r>
          </w:p>
          <w:p w14:paraId="625A1234" w14:textId="77777777" w:rsidR="00693C56" w:rsidRPr="006E6CF1" w:rsidRDefault="00693C56" w:rsidP="00BA7197">
            <w:pPr>
              <w:spacing w:line="192" w:lineRule="auto"/>
              <w:rPr>
                <w:sz w:val="20"/>
              </w:rPr>
            </w:pPr>
            <w:r w:rsidRPr="006E6CF1">
              <w:rPr>
                <w:sz w:val="20"/>
              </w:rPr>
              <w:t>кем выдан…………………………………………………………………………………………………………………….</w:t>
            </w:r>
          </w:p>
          <w:p w14:paraId="3479444F" w14:textId="77777777" w:rsidR="00693C56" w:rsidRPr="006E6CF1" w:rsidRDefault="00693C56" w:rsidP="00BA7197">
            <w:pPr>
              <w:spacing w:line="192" w:lineRule="auto"/>
              <w:rPr>
                <w:sz w:val="20"/>
              </w:rPr>
            </w:pPr>
            <w:r w:rsidRPr="006E6CF1">
              <w:rPr>
                <w:sz w:val="20"/>
              </w:rPr>
              <w:t>Адрес регистрации по месту жительства …………………………………………………………………………………...</w:t>
            </w:r>
          </w:p>
          <w:p w14:paraId="2B3E685C" w14:textId="77777777" w:rsidR="00693C56" w:rsidRPr="006E6CF1" w:rsidRDefault="00693C56" w:rsidP="00BA7197">
            <w:pPr>
              <w:spacing w:line="192" w:lineRule="auto"/>
              <w:rPr>
                <w:sz w:val="20"/>
              </w:rPr>
            </w:pPr>
            <w:r w:rsidRPr="006E6CF1">
              <w:rPr>
                <w:sz w:val="20"/>
              </w:rPr>
              <w:t>Адрес регистрации по месту пребывания…………………………………………………………………………………...</w:t>
            </w:r>
          </w:p>
          <w:p w14:paraId="14366D36" w14:textId="77777777" w:rsidR="00693C56" w:rsidRPr="006E6CF1" w:rsidRDefault="00693C56" w:rsidP="00BA7197">
            <w:pPr>
              <w:spacing w:line="192" w:lineRule="auto"/>
              <w:rPr>
                <w:sz w:val="20"/>
              </w:rPr>
            </w:pPr>
            <w:r w:rsidRPr="006E6CF1">
              <w:rPr>
                <w:sz w:val="20"/>
              </w:rPr>
              <w:t>Контактный телефон …………………………………………………………………………………………………</w:t>
            </w:r>
            <w:proofErr w:type="gramStart"/>
            <w:r w:rsidRPr="006E6CF1">
              <w:rPr>
                <w:sz w:val="20"/>
              </w:rPr>
              <w:t>…….</w:t>
            </w:r>
            <w:proofErr w:type="gramEnd"/>
            <w:r w:rsidRPr="006E6CF1">
              <w:rPr>
                <w:sz w:val="20"/>
              </w:rPr>
              <w:t>.</w:t>
            </w:r>
          </w:p>
          <w:p w14:paraId="070877A7" w14:textId="77777777" w:rsidR="00693C56" w:rsidRPr="006E6CF1" w:rsidRDefault="00693C56" w:rsidP="00BA7197">
            <w:pPr>
              <w:spacing w:line="192" w:lineRule="auto"/>
              <w:rPr>
                <w:sz w:val="20"/>
              </w:rPr>
            </w:pPr>
            <w:r w:rsidRPr="006E6CF1">
              <w:rPr>
                <w:sz w:val="20"/>
              </w:rPr>
              <w:t>Дата регистрации в качестве индивидуального предпринимателя: «</w:t>
            </w:r>
            <w:proofErr w:type="gramStart"/>
            <w:r w:rsidRPr="006E6CF1">
              <w:rPr>
                <w:sz w:val="20"/>
              </w:rPr>
              <w:t>…....</w:t>
            </w:r>
            <w:proofErr w:type="gramEnd"/>
            <w:r w:rsidRPr="006E6CF1">
              <w:rPr>
                <w:sz w:val="20"/>
              </w:rPr>
              <w:t>» ……г. ………………………………….</w:t>
            </w:r>
          </w:p>
          <w:p w14:paraId="6AE2FCA2" w14:textId="77777777" w:rsidR="00693C56" w:rsidRPr="006E6CF1" w:rsidRDefault="00693C56" w:rsidP="00BA7197">
            <w:pPr>
              <w:spacing w:line="192" w:lineRule="auto"/>
              <w:rPr>
                <w:b/>
                <w:sz w:val="20"/>
              </w:rPr>
            </w:pPr>
            <w:r w:rsidRPr="006E6CF1">
              <w:rPr>
                <w:sz w:val="20"/>
              </w:rPr>
              <w:t>ОГРН индивидуального предпринимателя №………………………………………………………………………………</w:t>
            </w:r>
          </w:p>
        </w:tc>
      </w:tr>
      <w:tr w:rsidR="00693C56" w:rsidRPr="006E6CF1" w14:paraId="0AA0C691" w14:textId="77777777" w:rsidTr="00BA7197">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41FB525" w14:textId="77777777" w:rsidR="00693C56" w:rsidRPr="006E6CF1" w:rsidRDefault="00693C56" w:rsidP="00BA7197">
            <w:pPr>
              <w:spacing w:line="192" w:lineRule="auto"/>
              <w:rPr>
                <w:sz w:val="20"/>
              </w:rPr>
            </w:pPr>
            <w:r w:rsidRPr="006E6CF1">
              <w:rPr>
                <w:b/>
                <w:sz w:val="20"/>
              </w:rPr>
              <w:t>(заполняется юридическим лицом)</w:t>
            </w:r>
          </w:p>
          <w:p w14:paraId="4F750157" w14:textId="77777777" w:rsidR="00693C56" w:rsidRPr="006E6CF1" w:rsidRDefault="00693C56" w:rsidP="00BA7197">
            <w:pPr>
              <w:spacing w:line="192" w:lineRule="auto"/>
              <w:rPr>
                <w:sz w:val="20"/>
              </w:rPr>
            </w:pPr>
            <w:r w:rsidRPr="006E6CF1">
              <w:rPr>
                <w:sz w:val="20"/>
              </w:rPr>
              <w:t>Адрес местонахождения……………………………………………………………………………………………...............</w:t>
            </w:r>
          </w:p>
          <w:p w14:paraId="56C14996" w14:textId="77777777" w:rsidR="00693C56" w:rsidRPr="006E6CF1" w:rsidRDefault="00693C56" w:rsidP="00BA7197">
            <w:pPr>
              <w:spacing w:line="192" w:lineRule="auto"/>
              <w:rPr>
                <w:sz w:val="20"/>
              </w:rPr>
            </w:pPr>
            <w:r w:rsidRPr="006E6CF1">
              <w:rPr>
                <w:sz w:val="20"/>
              </w:rPr>
              <w:t>Почтовый адрес……………………………………………………………………………………………………………….</w:t>
            </w:r>
          </w:p>
          <w:p w14:paraId="5030D74F" w14:textId="77777777" w:rsidR="00693C56" w:rsidRPr="006E6CF1" w:rsidRDefault="00693C56" w:rsidP="00BA7197">
            <w:pPr>
              <w:spacing w:line="192" w:lineRule="auto"/>
              <w:rPr>
                <w:sz w:val="20"/>
              </w:rPr>
            </w:pPr>
            <w:r w:rsidRPr="006E6CF1">
              <w:rPr>
                <w:sz w:val="20"/>
              </w:rPr>
              <w:t xml:space="preserve">Контактный </w:t>
            </w:r>
            <w:proofErr w:type="gramStart"/>
            <w:r w:rsidRPr="006E6CF1">
              <w:rPr>
                <w:sz w:val="20"/>
              </w:rPr>
              <w:t>телефон….</w:t>
            </w:r>
            <w:proofErr w:type="gramEnd"/>
            <w:r w:rsidRPr="006E6CF1">
              <w:rPr>
                <w:sz w:val="20"/>
              </w:rPr>
              <w:t>…..…………………………………………………………………………………………………..</w:t>
            </w:r>
          </w:p>
          <w:p w14:paraId="7CC0C70A" w14:textId="77777777" w:rsidR="00693C56" w:rsidRPr="006E6CF1" w:rsidRDefault="00693C56" w:rsidP="00BA7197">
            <w:pPr>
              <w:spacing w:line="192" w:lineRule="auto"/>
              <w:rPr>
                <w:b/>
                <w:sz w:val="20"/>
              </w:rPr>
            </w:pPr>
            <w:r w:rsidRPr="006E6CF1">
              <w:rPr>
                <w:sz w:val="20"/>
              </w:rPr>
              <w:t>ИНН №_______________ ОГРН №___________________</w:t>
            </w:r>
          </w:p>
        </w:tc>
      </w:tr>
      <w:tr w:rsidR="00693C56" w:rsidRPr="006E6CF1" w14:paraId="7070EC72" w14:textId="77777777" w:rsidTr="00BA7197">
        <w:trPr>
          <w:trHeight w:val="1179"/>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4EE6CEF" w14:textId="77777777" w:rsidR="00693C56" w:rsidRPr="006E6CF1" w:rsidRDefault="00693C56" w:rsidP="00BA7197">
            <w:pPr>
              <w:spacing w:line="192" w:lineRule="auto"/>
              <w:rPr>
                <w:b/>
                <w:sz w:val="14"/>
                <w:szCs w:val="14"/>
              </w:rPr>
            </w:pPr>
            <w:r w:rsidRPr="006E6CF1">
              <w:rPr>
                <w:b/>
                <w:sz w:val="20"/>
              </w:rPr>
              <w:t>Представитель Претендента</w:t>
            </w:r>
            <w:r w:rsidRPr="006E6CF1">
              <w:rPr>
                <w:b/>
                <w:sz w:val="20"/>
                <w:vertAlign w:val="superscript"/>
              </w:rPr>
              <w:t>2</w:t>
            </w:r>
            <w:r w:rsidRPr="006E6CF1">
              <w:rPr>
                <w:sz w:val="20"/>
              </w:rPr>
              <w:t>………………………………………………………………………………………………</w:t>
            </w:r>
          </w:p>
          <w:p w14:paraId="59D5F8DF" w14:textId="77777777" w:rsidR="00693C56" w:rsidRPr="006E6CF1" w:rsidRDefault="00693C56" w:rsidP="00BA7197">
            <w:pPr>
              <w:spacing w:line="192" w:lineRule="auto"/>
              <w:jc w:val="center"/>
              <w:rPr>
                <w:sz w:val="20"/>
              </w:rPr>
            </w:pPr>
            <w:r w:rsidRPr="006E6CF1">
              <w:rPr>
                <w:b/>
                <w:sz w:val="14"/>
                <w:szCs w:val="14"/>
              </w:rPr>
              <w:t>(Ф.И.О.)</w:t>
            </w:r>
          </w:p>
          <w:p w14:paraId="00B95A02" w14:textId="77777777" w:rsidR="00693C56" w:rsidRPr="006E6CF1" w:rsidRDefault="00693C56" w:rsidP="00BA7197">
            <w:pPr>
              <w:spacing w:line="192" w:lineRule="auto"/>
              <w:rPr>
                <w:sz w:val="20"/>
              </w:rPr>
            </w:pPr>
            <w:r w:rsidRPr="006E6CF1">
              <w:rPr>
                <w:sz w:val="20"/>
              </w:rPr>
              <w:t xml:space="preserve">Действует на основании доверенности от </w:t>
            </w:r>
            <w:proofErr w:type="gramStart"/>
            <w:r w:rsidRPr="006E6CF1">
              <w:rPr>
                <w:sz w:val="20"/>
              </w:rPr>
              <w:t>«….</w:t>
            </w:r>
            <w:proofErr w:type="gramEnd"/>
            <w:r w:rsidRPr="006E6CF1">
              <w:rPr>
                <w:sz w:val="20"/>
              </w:rPr>
              <w:t>.»…………20..….г., № ………………………………………………….</w:t>
            </w:r>
          </w:p>
          <w:p w14:paraId="61BEADC8" w14:textId="77777777" w:rsidR="00693C56" w:rsidRPr="006E6CF1" w:rsidRDefault="00693C56" w:rsidP="00BA7197">
            <w:pPr>
              <w:spacing w:line="192" w:lineRule="auto"/>
              <w:rPr>
                <w:sz w:val="20"/>
              </w:rPr>
            </w:pPr>
            <w:r w:rsidRPr="006E6CF1">
              <w:rPr>
                <w:sz w:val="20"/>
              </w:rPr>
              <w:t>Паспортные данные представителя: серия ………</w:t>
            </w:r>
            <w:proofErr w:type="gramStart"/>
            <w:r w:rsidRPr="006E6CF1">
              <w:rPr>
                <w:sz w:val="20"/>
              </w:rPr>
              <w:t>…....</w:t>
            </w:r>
            <w:proofErr w:type="gramEnd"/>
            <w:r w:rsidRPr="006E6CF1">
              <w:rPr>
                <w:sz w:val="20"/>
              </w:rPr>
              <w:t>……№ ………………., дата выдачи «…....» …….…… .…....г.</w:t>
            </w:r>
          </w:p>
          <w:p w14:paraId="6B1DAE31" w14:textId="77777777" w:rsidR="00693C56" w:rsidRPr="006E6CF1" w:rsidRDefault="00693C56" w:rsidP="00BA7197">
            <w:pPr>
              <w:spacing w:line="192" w:lineRule="auto"/>
              <w:rPr>
                <w:sz w:val="20"/>
              </w:rPr>
            </w:pPr>
            <w:r w:rsidRPr="006E6CF1">
              <w:rPr>
                <w:sz w:val="20"/>
              </w:rPr>
              <w:t>кем выдан</w:t>
            </w:r>
            <w:proofErr w:type="gramStart"/>
            <w:r w:rsidRPr="006E6CF1">
              <w:rPr>
                <w:sz w:val="20"/>
              </w:rPr>
              <w:t xml:space="preserve"> ..</w:t>
            </w:r>
            <w:proofErr w:type="gramEnd"/>
            <w:r w:rsidRPr="006E6CF1">
              <w:rPr>
                <w:sz w:val="20"/>
              </w:rPr>
              <w:t>……………………………………………….……………………………..……………………………………</w:t>
            </w:r>
          </w:p>
          <w:p w14:paraId="6CB07F9D" w14:textId="77777777" w:rsidR="00693C56" w:rsidRPr="006E6CF1" w:rsidRDefault="00693C56" w:rsidP="00BA7197">
            <w:pPr>
              <w:spacing w:line="192" w:lineRule="auto"/>
              <w:rPr>
                <w:sz w:val="20"/>
              </w:rPr>
            </w:pPr>
            <w:r w:rsidRPr="006E6CF1">
              <w:rPr>
                <w:sz w:val="20"/>
              </w:rPr>
              <w:t>Адрес регистрации по месту жительства …………………………………………………………………………………...</w:t>
            </w:r>
          </w:p>
          <w:p w14:paraId="4A1CA6F1" w14:textId="77777777" w:rsidR="00693C56" w:rsidRPr="006E6CF1" w:rsidRDefault="00693C56" w:rsidP="00BA7197">
            <w:pPr>
              <w:spacing w:line="192" w:lineRule="auto"/>
              <w:rPr>
                <w:sz w:val="20"/>
              </w:rPr>
            </w:pPr>
            <w:r w:rsidRPr="006E6CF1">
              <w:rPr>
                <w:sz w:val="20"/>
              </w:rPr>
              <w:t>Адрес регистрации по месту пребывания…………………………………………………………………………………...</w:t>
            </w:r>
          </w:p>
          <w:p w14:paraId="483D3D99" w14:textId="77777777" w:rsidR="00693C56" w:rsidRPr="006E6CF1" w:rsidRDefault="00693C56" w:rsidP="00BA7197">
            <w:pPr>
              <w:spacing w:line="192" w:lineRule="auto"/>
            </w:pPr>
            <w:r w:rsidRPr="006E6CF1">
              <w:rPr>
                <w:sz w:val="20"/>
              </w:rPr>
              <w:t xml:space="preserve">Контактный телефон </w:t>
            </w:r>
            <w:proofErr w:type="gramStart"/>
            <w:r w:rsidRPr="006E6CF1">
              <w:rPr>
                <w:sz w:val="20"/>
              </w:rPr>
              <w:t>…….</w:t>
            </w:r>
            <w:proofErr w:type="gramEnd"/>
            <w:r w:rsidRPr="006E6CF1">
              <w:rPr>
                <w:sz w:val="20"/>
              </w:rPr>
              <w:t>.………………………………………………………………………………………………….</w:t>
            </w:r>
          </w:p>
        </w:tc>
      </w:tr>
    </w:tbl>
    <w:p w14:paraId="372BD7C3" w14:textId="77777777" w:rsidR="00693C56" w:rsidRPr="006E6CF1" w:rsidRDefault="00693C56" w:rsidP="00693C56">
      <w:pPr>
        <w:widowControl w:val="0"/>
        <w:autoSpaceDE w:val="0"/>
        <w:spacing w:before="1" w:after="1"/>
        <w:ind w:left="1" w:right="1" w:hanging="1"/>
        <w:jc w:val="both"/>
      </w:pPr>
      <w:r w:rsidRPr="006E6CF1">
        <w:tab/>
      </w:r>
    </w:p>
    <w:p w14:paraId="2801218B" w14:textId="63C2A2EC" w:rsidR="00693C56" w:rsidRPr="006E6CF1" w:rsidRDefault="00693C56" w:rsidP="00693C56">
      <w:pPr>
        <w:widowControl w:val="0"/>
        <w:autoSpaceDE w:val="0"/>
        <w:spacing w:before="1" w:after="1"/>
        <w:ind w:left="1" w:right="1" w:hanging="1"/>
        <w:jc w:val="both"/>
        <w:rPr>
          <w:sz w:val="4"/>
          <w:szCs w:val="4"/>
        </w:rPr>
      </w:pPr>
      <w:r w:rsidRPr="006E6CF1">
        <w:rPr>
          <w:b/>
          <w:sz w:val="22"/>
          <w:szCs w:val="22"/>
        </w:rPr>
        <w:t>принял решение об участии в Процедуре по прод</w:t>
      </w:r>
      <w:r w:rsidR="00045EE0">
        <w:rPr>
          <w:b/>
          <w:sz w:val="22"/>
          <w:szCs w:val="22"/>
        </w:rPr>
        <w:t>аже Объекта</w:t>
      </w:r>
      <w:r w:rsidRPr="006E6CF1">
        <w:rPr>
          <w:b/>
          <w:sz w:val="22"/>
          <w:szCs w:val="22"/>
        </w:rPr>
        <w:t xml:space="preserve"> (лота):</w:t>
      </w:r>
    </w:p>
    <w:p w14:paraId="4E7092D5" w14:textId="77777777" w:rsidR="00693C56" w:rsidRPr="006E6CF1" w:rsidRDefault="00693C56" w:rsidP="00693C56">
      <w:pPr>
        <w:widowControl w:val="0"/>
        <w:autoSpaceDE w:val="0"/>
        <w:spacing w:before="1" w:after="1"/>
        <w:ind w:left="1" w:right="1" w:hanging="1"/>
        <w:jc w:val="both"/>
        <w:rPr>
          <w:sz w:val="4"/>
          <w:szCs w:val="4"/>
        </w:rPr>
      </w:pPr>
    </w:p>
    <w:tbl>
      <w:tblPr>
        <w:tblW w:w="0" w:type="auto"/>
        <w:tblInd w:w="-76" w:type="dxa"/>
        <w:tblLayout w:type="fixed"/>
        <w:tblLook w:val="0000" w:firstRow="0" w:lastRow="0" w:firstColumn="0" w:lastColumn="0" w:noHBand="0" w:noVBand="0"/>
      </w:tblPr>
      <w:tblGrid>
        <w:gridCol w:w="10107"/>
      </w:tblGrid>
      <w:tr w:rsidR="00693C56" w:rsidRPr="006E6CF1" w14:paraId="2D8CB040" w14:textId="77777777" w:rsidTr="00BA7197">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FBDDE34" w14:textId="77777777" w:rsidR="00693C56" w:rsidRPr="006E6CF1" w:rsidRDefault="00693C56" w:rsidP="00BA7197">
            <w:pPr>
              <w:rPr>
                <w:sz w:val="20"/>
              </w:rPr>
            </w:pPr>
            <w:r w:rsidRPr="006E6CF1">
              <w:rPr>
                <w:sz w:val="20"/>
              </w:rPr>
              <w:t>Дата Процедуры: …</w:t>
            </w:r>
            <w:proofErr w:type="gramStart"/>
            <w:r w:rsidRPr="006E6CF1">
              <w:rPr>
                <w:sz w:val="20"/>
              </w:rPr>
              <w:t>…….</w:t>
            </w:r>
            <w:proofErr w:type="gramEnd"/>
            <w:r w:rsidRPr="006E6CF1">
              <w:rPr>
                <w:sz w:val="20"/>
              </w:rPr>
              <w:t xml:space="preserve">.……………. № Лота………………  </w:t>
            </w:r>
          </w:p>
          <w:p w14:paraId="42024F27" w14:textId="77777777" w:rsidR="00693C56" w:rsidRPr="006E6CF1" w:rsidRDefault="00693C56" w:rsidP="00BA7197">
            <w:pPr>
              <w:rPr>
                <w:sz w:val="20"/>
              </w:rPr>
            </w:pPr>
            <w:r w:rsidRPr="006E6CF1">
              <w:rPr>
                <w:sz w:val="20"/>
              </w:rPr>
              <w:t xml:space="preserve">Наименование Объекта (лота)................................................................................................................................. </w:t>
            </w:r>
          </w:p>
          <w:p w14:paraId="6DA351F9" w14:textId="77777777" w:rsidR="00693C56" w:rsidRPr="006E6CF1" w:rsidRDefault="00693C56" w:rsidP="00BA7197">
            <w:pPr>
              <w:rPr>
                <w:b/>
              </w:rPr>
            </w:pPr>
            <w:r w:rsidRPr="006E6CF1">
              <w:rPr>
                <w:sz w:val="20"/>
              </w:rPr>
              <w:t>Адрес (местонахождение) Объекта (лота)………………………………………………………...………</w:t>
            </w:r>
          </w:p>
        </w:tc>
      </w:tr>
    </w:tbl>
    <w:p w14:paraId="09524538" w14:textId="45B0014D" w:rsidR="00693C56" w:rsidRPr="006E6CF1" w:rsidRDefault="00693C56" w:rsidP="00693C56">
      <w:pPr>
        <w:widowControl w:val="0"/>
        <w:autoSpaceDE w:val="0"/>
        <w:spacing w:before="1" w:after="1"/>
        <w:jc w:val="both"/>
        <w:rPr>
          <w:b/>
          <w:sz w:val="20"/>
        </w:rPr>
      </w:pPr>
      <w:r w:rsidRPr="006E6CF1">
        <w:rPr>
          <w:b/>
          <w:sz w:val="20"/>
        </w:rPr>
        <w:t>и обязуется обеспечить поступление задатка</w:t>
      </w:r>
      <w:r w:rsidR="00D9078B">
        <w:rPr>
          <w:b/>
          <w:sz w:val="20"/>
        </w:rPr>
        <w:t xml:space="preserve"> </w:t>
      </w:r>
      <w:r w:rsidRPr="006E6CF1">
        <w:rPr>
          <w:b/>
          <w:sz w:val="20"/>
        </w:rPr>
        <w:t xml:space="preserve">[обеспечительного платежа] в размере_____________________________ руб. </w:t>
      </w:r>
      <w:r w:rsidRPr="006E6CF1">
        <w:rPr>
          <w:sz w:val="20"/>
        </w:rPr>
        <w:t xml:space="preserve">__________________________________________________ (сумма прописью), </w:t>
      </w:r>
    </w:p>
    <w:p w14:paraId="34363123" w14:textId="77777777" w:rsidR="00693C56" w:rsidRPr="006E6CF1" w:rsidRDefault="00693C56" w:rsidP="00693C56">
      <w:pPr>
        <w:widowControl w:val="0"/>
        <w:autoSpaceDE w:val="0"/>
        <w:spacing w:before="1" w:after="1"/>
        <w:jc w:val="both"/>
        <w:rPr>
          <w:b/>
          <w:sz w:val="20"/>
        </w:rPr>
      </w:pPr>
      <w:r w:rsidRPr="006E6CF1">
        <w:rPr>
          <w:b/>
          <w:sz w:val="20"/>
        </w:rPr>
        <w:t>в сроки и в порядке установленные в Информационном сообщении на указанный лот.</w:t>
      </w:r>
    </w:p>
    <w:p w14:paraId="1E07E39C" w14:textId="77777777" w:rsidR="00693C56" w:rsidRPr="006E6CF1" w:rsidRDefault="00693C56" w:rsidP="00693C56">
      <w:pPr>
        <w:pStyle w:val="a5"/>
        <w:numPr>
          <w:ilvl w:val="0"/>
          <w:numId w:val="44"/>
        </w:numPr>
        <w:suppressAutoHyphens/>
        <w:jc w:val="both"/>
        <w:rPr>
          <w:sz w:val="19"/>
          <w:szCs w:val="19"/>
        </w:rPr>
      </w:pPr>
      <w:r w:rsidRPr="006E6CF1">
        <w:rPr>
          <w:sz w:val="19"/>
          <w:szCs w:val="19"/>
        </w:rPr>
        <w:t>Претендент обязуется:</w:t>
      </w:r>
    </w:p>
    <w:p w14:paraId="2FB38D9F" w14:textId="77777777" w:rsidR="00693C56" w:rsidRPr="006E6CF1" w:rsidRDefault="00693C56" w:rsidP="00693C56">
      <w:pPr>
        <w:numPr>
          <w:ilvl w:val="1"/>
          <w:numId w:val="44"/>
        </w:numPr>
        <w:suppressAutoHyphens/>
        <w:ind w:hanging="360"/>
        <w:jc w:val="both"/>
        <w:rPr>
          <w:sz w:val="19"/>
          <w:szCs w:val="19"/>
        </w:rPr>
      </w:pPr>
      <w:r w:rsidRPr="006E6CF1">
        <w:rPr>
          <w:sz w:val="19"/>
          <w:szCs w:val="19"/>
        </w:rPr>
        <w:t xml:space="preserve">Соблюдать условия и порядок проведения Процедуры, содержащиеся в </w:t>
      </w:r>
      <w:r w:rsidRPr="006E6CF1">
        <w:rPr>
          <w:sz w:val="20"/>
        </w:rPr>
        <w:t>Информационном сообщении</w:t>
      </w:r>
      <w:r w:rsidRPr="006E6CF1">
        <w:rPr>
          <w:sz w:val="19"/>
          <w:szCs w:val="19"/>
        </w:rPr>
        <w:t>.</w:t>
      </w:r>
    </w:p>
    <w:p w14:paraId="164CDE36" w14:textId="77777777" w:rsidR="00693C56" w:rsidRPr="006E6CF1" w:rsidRDefault="00693C56" w:rsidP="00693C56">
      <w:pPr>
        <w:numPr>
          <w:ilvl w:val="1"/>
          <w:numId w:val="44"/>
        </w:numPr>
        <w:suppressAutoHyphens/>
        <w:autoSpaceDE w:val="0"/>
        <w:ind w:hanging="360"/>
        <w:jc w:val="both"/>
        <w:rPr>
          <w:sz w:val="19"/>
          <w:szCs w:val="19"/>
        </w:rPr>
      </w:pPr>
      <w:r w:rsidRPr="006E6CF1">
        <w:rPr>
          <w:sz w:val="19"/>
          <w:szCs w:val="19"/>
        </w:rPr>
        <w:t xml:space="preserve">В случае признания победителем Процедуры или Единственным участником, заключить договор купли-продажи с Продавцом в соответствии с порядком, сроками и требованиями, установленными в </w:t>
      </w:r>
      <w:r w:rsidRPr="006E6CF1">
        <w:rPr>
          <w:sz w:val="20"/>
        </w:rPr>
        <w:t>Информационном сообщении</w:t>
      </w:r>
      <w:r w:rsidRPr="006E6CF1">
        <w:rPr>
          <w:sz w:val="19"/>
          <w:szCs w:val="19"/>
        </w:rPr>
        <w:t xml:space="preserve"> и договоре купли-продажи. </w:t>
      </w:r>
    </w:p>
    <w:p w14:paraId="1DF5821B" w14:textId="77777777" w:rsidR="00693C56" w:rsidRPr="006E6CF1" w:rsidRDefault="00693C56" w:rsidP="00693C56">
      <w:pPr>
        <w:numPr>
          <w:ilvl w:val="0"/>
          <w:numId w:val="44"/>
        </w:numPr>
        <w:suppressAutoHyphens/>
        <w:jc w:val="both"/>
        <w:rPr>
          <w:sz w:val="19"/>
          <w:szCs w:val="19"/>
        </w:rPr>
      </w:pPr>
      <w:r w:rsidRPr="006E6CF1">
        <w:rPr>
          <w:sz w:val="19"/>
          <w:szCs w:val="19"/>
        </w:rPr>
        <w:t>Задаток победителя конкурса засчитывается в счет оплаты приобретаемого Объекта (лота) Процедуры</w:t>
      </w:r>
    </w:p>
    <w:p w14:paraId="6E8CFA08" w14:textId="77777777" w:rsidR="00693C56" w:rsidRPr="006E6CF1" w:rsidRDefault="00693C56" w:rsidP="00693C56">
      <w:pPr>
        <w:numPr>
          <w:ilvl w:val="0"/>
          <w:numId w:val="44"/>
        </w:numPr>
        <w:suppressAutoHyphens/>
        <w:jc w:val="both"/>
        <w:rPr>
          <w:sz w:val="19"/>
          <w:szCs w:val="19"/>
        </w:rPr>
      </w:pPr>
      <w:r w:rsidRPr="006E6CF1">
        <w:rPr>
          <w:sz w:val="19"/>
          <w:szCs w:val="19"/>
        </w:rPr>
        <w:t xml:space="preserve">Претенденту понятны все требования и положения </w:t>
      </w:r>
      <w:r w:rsidRPr="006E6CF1">
        <w:rPr>
          <w:sz w:val="20"/>
        </w:rPr>
        <w:t>Информационного сообщения</w:t>
      </w:r>
      <w:r w:rsidRPr="006E6CF1">
        <w:rPr>
          <w:sz w:val="19"/>
          <w:szCs w:val="19"/>
        </w:rPr>
        <w:t>. Претенденту известно фактическое состояние и технические характеристики Объекта (лота) (п.1.)</w:t>
      </w:r>
      <w:r w:rsidRPr="006E6CF1">
        <w:rPr>
          <w:b/>
          <w:sz w:val="19"/>
          <w:szCs w:val="19"/>
        </w:rPr>
        <w:t xml:space="preserve"> и он не имеет претензий к ним.</w:t>
      </w:r>
    </w:p>
    <w:p w14:paraId="3160F5E6" w14:textId="77777777" w:rsidR="00693C56" w:rsidRPr="006E6CF1" w:rsidRDefault="00693C56" w:rsidP="00693C56">
      <w:pPr>
        <w:numPr>
          <w:ilvl w:val="0"/>
          <w:numId w:val="44"/>
        </w:numPr>
        <w:suppressAutoHyphens/>
        <w:jc w:val="both"/>
        <w:rPr>
          <w:sz w:val="19"/>
          <w:szCs w:val="19"/>
        </w:rPr>
      </w:pPr>
      <w:r w:rsidRPr="006E6CF1">
        <w:rPr>
          <w:sz w:val="19"/>
          <w:szCs w:val="19"/>
        </w:rPr>
        <w:t xml:space="preserve">Претендент извещён о том, что он вправе отозвать Заявку в порядке и в сроки, установленные в </w:t>
      </w:r>
      <w:r w:rsidRPr="006E6CF1">
        <w:rPr>
          <w:sz w:val="20"/>
        </w:rPr>
        <w:t>Информационном сообщении</w:t>
      </w:r>
      <w:r w:rsidRPr="006E6CF1">
        <w:rPr>
          <w:sz w:val="19"/>
          <w:szCs w:val="19"/>
        </w:rPr>
        <w:t>.</w:t>
      </w:r>
    </w:p>
    <w:p w14:paraId="6FC64F18" w14:textId="77777777" w:rsidR="00693C56" w:rsidRPr="006E6CF1" w:rsidRDefault="00693C56" w:rsidP="00693C56">
      <w:pPr>
        <w:numPr>
          <w:ilvl w:val="0"/>
          <w:numId w:val="44"/>
        </w:numPr>
        <w:suppressAutoHyphens/>
        <w:jc w:val="both"/>
        <w:rPr>
          <w:sz w:val="19"/>
          <w:szCs w:val="19"/>
        </w:rPr>
      </w:pPr>
      <w:r w:rsidRPr="006E6CF1">
        <w:rPr>
          <w:sz w:val="19"/>
          <w:szCs w:val="19"/>
        </w:rPr>
        <w:t xml:space="preserve">Ответственность за достоверность представленных документов и информации несет Претендент. </w:t>
      </w:r>
    </w:p>
    <w:p w14:paraId="25D5440E" w14:textId="77777777" w:rsidR="00693C56" w:rsidRPr="006E6CF1" w:rsidRDefault="00693C56" w:rsidP="00693C56">
      <w:pPr>
        <w:numPr>
          <w:ilvl w:val="0"/>
          <w:numId w:val="44"/>
        </w:numPr>
        <w:suppressAutoHyphens/>
        <w:jc w:val="both"/>
        <w:rPr>
          <w:sz w:val="19"/>
          <w:szCs w:val="19"/>
        </w:rPr>
      </w:pPr>
      <w:r w:rsidRPr="006E6CF1">
        <w:rPr>
          <w:sz w:val="19"/>
          <w:szCs w:val="19"/>
        </w:rPr>
        <w:t xml:space="preserve">Претендент подтверждает, что на дату подписания настоящей Заявки ознакомлен с порядком проведения Процедуры, порядком внесения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ознакомился с реальным состоянием Объекта (лота) в результате осмотра, который осуществляется по адресу места расположения Объекта (лота). </w:t>
      </w:r>
    </w:p>
    <w:p w14:paraId="01A09C24" w14:textId="77777777" w:rsidR="00693C56" w:rsidRPr="006E6CF1" w:rsidRDefault="00693C56" w:rsidP="00693C56">
      <w:pPr>
        <w:numPr>
          <w:ilvl w:val="0"/>
          <w:numId w:val="44"/>
        </w:numPr>
        <w:suppressAutoHyphens/>
        <w:jc w:val="both"/>
        <w:rPr>
          <w:sz w:val="19"/>
          <w:szCs w:val="19"/>
        </w:rPr>
      </w:pPr>
      <w:r w:rsidRPr="006E6CF1">
        <w:rPr>
          <w:sz w:val="19"/>
          <w:szCs w:val="19"/>
        </w:rPr>
        <w:t>Претендент осведомлен и согласен с тем, что Организатор и Продавец не несут ответственности за ущерб, который может быть причинен Претенденту отменой Процедуры, внесением изменений в Информационное сообщение или отменой Процедуры, а также приостановлением организации и проведения процедуры.</w:t>
      </w:r>
    </w:p>
    <w:p w14:paraId="0992B665" w14:textId="77777777" w:rsidR="00693C56" w:rsidRPr="006E6CF1" w:rsidRDefault="00693C56" w:rsidP="00693C56">
      <w:pPr>
        <w:ind w:left="360"/>
        <w:jc w:val="both"/>
        <w:rPr>
          <w:sz w:val="19"/>
          <w:szCs w:val="19"/>
        </w:rPr>
      </w:pPr>
      <w:r w:rsidRPr="006E6CF1">
        <w:rPr>
          <w:sz w:val="19"/>
          <w:szCs w:val="19"/>
        </w:rPr>
        <w:t>___________________________________________________</w:t>
      </w:r>
    </w:p>
    <w:p w14:paraId="5C6C05B3" w14:textId="77777777" w:rsidR="00693C56" w:rsidRPr="006E6CF1" w:rsidRDefault="00693C56" w:rsidP="00693C56">
      <w:pPr>
        <w:ind w:left="360"/>
        <w:jc w:val="both"/>
        <w:rPr>
          <w:sz w:val="19"/>
          <w:szCs w:val="19"/>
        </w:rPr>
      </w:pPr>
      <w:r w:rsidRPr="006E6CF1">
        <w:rPr>
          <w:b/>
          <w:sz w:val="12"/>
          <w:szCs w:val="12"/>
        </w:rPr>
        <w:t>1</w:t>
      </w:r>
      <w:r w:rsidRPr="006E6CF1">
        <w:rPr>
          <w:sz w:val="16"/>
          <w:szCs w:val="16"/>
        </w:rPr>
        <w:t xml:space="preserve"> Заполняется при подаче Заявки </w:t>
      </w:r>
      <w:r w:rsidRPr="006E6CF1">
        <w:rPr>
          <w:bCs/>
          <w:sz w:val="16"/>
          <w:szCs w:val="16"/>
        </w:rPr>
        <w:t>юридическим лицом</w:t>
      </w:r>
    </w:p>
    <w:p w14:paraId="37239488" w14:textId="77777777" w:rsidR="00693C56" w:rsidRPr="006E6CF1" w:rsidRDefault="00693C56" w:rsidP="00693C56">
      <w:pPr>
        <w:ind w:left="360"/>
        <w:jc w:val="both"/>
        <w:rPr>
          <w:sz w:val="16"/>
          <w:szCs w:val="16"/>
        </w:rPr>
      </w:pPr>
      <w:r w:rsidRPr="006E6CF1">
        <w:rPr>
          <w:b/>
          <w:sz w:val="12"/>
          <w:szCs w:val="12"/>
        </w:rPr>
        <w:t>2</w:t>
      </w:r>
      <w:r w:rsidRPr="006E6CF1">
        <w:rPr>
          <w:sz w:val="16"/>
          <w:szCs w:val="16"/>
        </w:rPr>
        <w:t>Заполняется при подаче Заявки лицом, действующим по доверенности</w:t>
      </w:r>
    </w:p>
    <w:p w14:paraId="6B060829" w14:textId="77777777" w:rsidR="00693C56" w:rsidRPr="006E6CF1" w:rsidRDefault="00693C56" w:rsidP="00693C56">
      <w:pPr>
        <w:numPr>
          <w:ilvl w:val="0"/>
          <w:numId w:val="44"/>
        </w:numPr>
        <w:suppressAutoHyphens/>
        <w:jc w:val="both"/>
        <w:rPr>
          <w:sz w:val="19"/>
          <w:szCs w:val="19"/>
        </w:rPr>
      </w:pPr>
      <w:r w:rsidRPr="006E6CF1">
        <w:rPr>
          <w:sz w:val="19"/>
          <w:szCs w:val="19"/>
        </w:rPr>
        <w:t>В соответствии с Федеральным законом от 27.07.2006 г. №152-ФЗ «О персональных данных», подавая Заявку, Претендент дает согласие на обработку персональных данных, указанных в представленных документах и информации.</w:t>
      </w:r>
    </w:p>
    <w:p w14:paraId="6173F62B" w14:textId="77777777" w:rsidR="00693C56" w:rsidRPr="006E6CF1" w:rsidRDefault="00693C56" w:rsidP="00693C56">
      <w:pPr>
        <w:jc w:val="both"/>
        <w:rPr>
          <w:b/>
          <w:sz w:val="25"/>
          <w:szCs w:val="25"/>
        </w:rPr>
      </w:pPr>
    </w:p>
    <w:p w14:paraId="38B7B167" w14:textId="77777777" w:rsidR="00693C56" w:rsidRPr="006E6CF1" w:rsidRDefault="00693C56" w:rsidP="00693C56">
      <w:pPr>
        <w:jc w:val="both"/>
        <w:rPr>
          <w:sz w:val="16"/>
          <w:szCs w:val="16"/>
        </w:rPr>
      </w:pPr>
      <w:r w:rsidRPr="006E6CF1">
        <w:rPr>
          <w:b/>
          <w:sz w:val="25"/>
          <w:szCs w:val="25"/>
        </w:rPr>
        <w:t>Платежные реквизиты Претендента:</w:t>
      </w:r>
    </w:p>
    <w:p w14:paraId="7A1D97D4" w14:textId="77777777" w:rsidR="00693C56" w:rsidRPr="006E6CF1" w:rsidRDefault="00693C56" w:rsidP="00693C56">
      <w:pPr>
        <w:jc w:val="both"/>
        <w:rPr>
          <w:sz w:val="20"/>
        </w:rPr>
      </w:pPr>
      <w:r w:rsidRPr="006E6CF1">
        <w:rPr>
          <w:sz w:val="16"/>
          <w:szCs w:val="16"/>
        </w:rPr>
        <w:t>___________________________________________________________________________________________________________________</w:t>
      </w:r>
    </w:p>
    <w:p w14:paraId="5C5690EE" w14:textId="77777777" w:rsidR="00693C56" w:rsidRPr="006E6CF1" w:rsidRDefault="00693C56" w:rsidP="00693C56">
      <w:pPr>
        <w:jc w:val="center"/>
        <w:rPr>
          <w:b/>
          <w:bCs/>
          <w:sz w:val="20"/>
        </w:rPr>
      </w:pPr>
      <w:r w:rsidRPr="006E6CF1">
        <w:rPr>
          <w:sz w:val="20"/>
        </w:rPr>
        <w:t>(Ф.И.О. для физического лица или ИП, наименование для юридического лица)</w:t>
      </w:r>
    </w:p>
    <w:tbl>
      <w:tblPr>
        <w:tblW w:w="10107" w:type="dxa"/>
        <w:tblInd w:w="-76" w:type="dxa"/>
        <w:tblLayout w:type="fixed"/>
        <w:tblLook w:val="0000" w:firstRow="0" w:lastRow="0" w:firstColumn="0" w:lastColumn="0" w:noHBand="0" w:noVBand="0"/>
      </w:tblPr>
      <w:tblGrid>
        <w:gridCol w:w="2033"/>
        <w:gridCol w:w="689"/>
        <w:gridCol w:w="689"/>
        <w:gridCol w:w="689"/>
        <w:gridCol w:w="689"/>
        <w:gridCol w:w="689"/>
        <w:gridCol w:w="689"/>
        <w:gridCol w:w="689"/>
        <w:gridCol w:w="689"/>
        <w:gridCol w:w="689"/>
        <w:gridCol w:w="689"/>
        <w:gridCol w:w="689"/>
        <w:gridCol w:w="495"/>
      </w:tblGrid>
      <w:tr w:rsidR="00693C56" w:rsidRPr="006E6CF1" w14:paraId="13066417" w14:textId="77777777" w:rsidTr="00BA7197">
        <w:trPr>
          <w:trHeight w:val="187"/>
        </w:trPr>
        <w:tc>
          <w:tcPr>
            <w:tcW w:w="2033" w:type="dxa"/>
            <w:tcBorders>
              <w:top w:val="thickThinLargeGap" w:sz="6" w:space="0" w:color="C0C0C0"/>
              <w:left w:val="thickThinLargeGap" w:sz="6" w:space="0" w:color="C0C0C0"/>
              <w:bottom w:val="thickThinLargeGap" w:sz="6" w:space="0" w:color="C0C0C0"/>
            </w:tcBorders>
            <w:shd w:val="clear" w:color="auto" w:fill="auto"/>
          </w:tcPr>
          <w:p w14:paraId="0002F07A" w14:textId="77777777" w:rsidR="00693C56" w:rsidRPr="006E6CF1" w:rsidRDefault="00693C56" w:rsidP="00BA7197">
            <w:pPr>
              <w:rPr>
                <w:sz w:val="18"/>
                <w:szCs w:val="18"/>
              </w:rPr>
            </w:pPr>
            <w:r w:rsidRPr="006E6CF1">
              <w:rPr>
                <w:sz w:val="20"/>
              </w:rPr>
              <w:t>ИНН</w:t>
            </w:r>
            <w:r w:rsidRPr="006E6CF1">
              <w:rPr>
                <w:sz w:val="20"/>
                <w:vertAlign w:val="superscript"/>
              </w:rPr>
              <w:t>3</w:t>
            </w:r>
            <w:r w:rsidRPr="006E6CF1">
              <w:rPr>
                <w:sz w:val="19"/>
                <w:szCs w:val="19"/>
              </w:rPr>
              <w:t>Претендента</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0BD02F05" w14:textId="77777777" w:rsidR="00693C56" w:rsidRPr="006E6CF1" w:rsidRDefault="00693C56" w:rsidP="00BA7197">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4CA89D39" w14:textId="77777777" w:rsidR="00693C56" w:rsidRPr="006E6CF1" w:rsidRDefault="00693C56" w:rsidP="00BA7197">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7BA4632D" w14:textId="77777777" w:rsidR="00693C56" w:rsidRPr="006E6CF1" w:rsidRDefault="00693C56" w:rsidP="00BA7197">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6C7DA36A" w14:textId="77777777" w:rsidR="00693C56" w:rsidRPr="006E6CF1" w:rsidRDefault="00693C56" w:rsidP="00BA7197">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2AF31345" w14:textId="77777777" w:rsidR="00693C56" w:rsidRPr="006E6CF1" w:rsidRDefault="00693C56" w:rsidP="00BA7197">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4A36F7FC" w14:textId="77777777" w:rsidR="00693C56" w:rsidRPr="006E6CF1" w:rsidRDefault="00693C56" w:rsidP="00BA7197">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39D4680C" w14:textId="77777777" w:rsidR="00693C56" w:rsidRPr="006E6CF1" w:rsidRDefault="00693C56" w:rsidP="00BA7197">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24A8649C" w14:textId="77777777" w:rsidR="00693C56" w:rsidRPr="006E6CF1" w:rsidRDefault="00693C56" w:rsidP="00BA7197">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6B287CC0" w14:textId="77777777" w:rsidR="00693C56" w:rsidRPr="006E6CF1" w:rsidRDefault="00693C56" w:rsidP="00BA7197">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0B46C7EA" w14:textId="77777777" w:rsidR="00693C56" w:rsidRPr="006E6CF1" w:rsidRDefault="00693C56" w:rsidP="00BA7197">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357020B8" w14:textId="77777777" w:rsidR="00693C56" w:rsidRPr="006E6CF1" w:rsidRDefault="00693C56" w:rsidP="00BA7197">
            <w:pPr>
              <w:snapToGrid w:val="0"/>
              <w:jc w:val="center"/>
              <w:rPr>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9A3FBFA" w14:textId="77777777" w:rsidR="00693C56" w:rsidRPr="006E6CF1" w:rsidRDefault="00693C56" w:rsidP="00BA7197">
            <w:pPr>
              <w:snapToGrid w:val="0"/>
              <w:jc w:val="center"/>
              <w:rPr>
                <w:sz w:val="18"/>
                <w:szCs w:val="18"/>
              </w:rPr>
            </w:pPr>
          </w:p>
        </w:tc>
      </w:tr>
      <w:tr w:rsidR="00693C56" w:rsidRPr="006E6CF1" w14:paraId="7127EC69" w14:textId="77777777" w:rsidTr="00BA7197">
        <w:tc>
          <w:tcPr>
            <w:tcW w:w="2033" w:type="dxa"/>
            <w:tcBorders>
              <w:top w:val="thickThinLargeGap" w:sz="6" w:space="0" w:color="C0C0C0"/>
              <w:left w:val="thickThinLargeGap" w:sz="6" w:space="0" w:color="C0C0C0"/>
              <w:bottom w:val="thickThinLargeGap" w:sz="6" w:space="0" w:color="C0C0C0"/>
            </w:tcBorders>
            <w:shd w:val="clear" w:color="auto" w:fill="auto"/>
          </w:tcPr>
          <w:p w14:paraId="773A77A8" w14:textId="77777777" w:rsidR="00693C56" w:rsidRPr="006E6CF1" w:rsidRDefault="00693C56" w:rsidP="00BA7197">
            <w:pPr>
              <w:rPr>
                <w:sz w:val="18"/>
                <w:szCs w:val="18"/>
              </w:rPr>
            </w:pPr>
            <w:r w:rsidRPr="006E6CF1">
              <w:rPr>
                <w:sz w:val="20"/>
              </w:rPr>
              <w:t>КПП</w:t>
            </w:r>
            <w:r w:rsidRPr="006E6CF1">
              <w:rPr>
                <w:sz w:val="20"/>
                <w:vertAlign w:val="superscript"/>
              </w:rPr>
              <w:t>4</w:t>
            </w:r>
            <w:r w:rsidRPr="006E6CF1">
              <w:rPr>
                <w:sz w:val="19"/>
                <w:szCs w:val="19"/>
              </w:rPr>
              <w:t>Претендента</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190D55CE" w14:textId="77777777" w:rsidR="00693C56" w:rsidRPr="006E6CF1" w:rsidRDefault="00693C56" w:rsidP="00BA7197">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2FA1775C" w14:textId="77777777" w:rsidR="00693C56" w:rsidRPr="006E6CF1" w:rsidRDefault="00693C56" w:rsidP="00BA7197">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606CCEC0" w14:textId="77777777" w:rsidR="00693C56" w:rsidRPr="006E6CF1" w:rsidRDefault="00693C56" w:rsidP="00BA7197">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49447CC8" w14:textId="77777777" w:rsidR="00693C56" w:rsidRPr="006E6CF1" w:rsidRDefault="00693C56" w:rsidP="00BA7197">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6373E71C" w14:textId="77777777" w:rsidR="00693C56" w:rsidRPr="006E6CF1" w:rsidRDefault="00693C56" w:rsidP="00BA7197">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707610EF" w14:textId="77777777" w:rsidR="00693C56" w:rsidRPr="006E6CF1" w:rsidRDefault="00693C56" w:rsidP="00BA7197">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7C749303" w14:textId="77777777" w:rsidR="00693C56" w:rsidRPr="006E6CF1" w:rsidRDefault="00693C56" w:rsidP="00BA7197">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1F38D367" w14:textId="77777777" w:rsidR="00693C56" w:rsidRPr="006E6CF1" w:rsidRDefault="00693C56" w:rsidP="00BA7197">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6212CCE4" w14:textId="77777777" w:rsidR="00693C56" w:rsidRPr="006E6CF1" w:rsidRDefault="00693C56" w:rsidP="00BA7197">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064B22B2" w14:textId="77777777" w:rsidR="00693C56" w:rsidRPr="006E6CF1" w:rsidRDefault="00693C56" w:rsidP="00BA7197">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0B7EAE4E" w14:textId="77777777" w:rsidR="00693C56" w:rsidRPr="006E6CF1" w:rsidRDefault="00693C56" w:rsidP="00BA7197">
            <w:pPr>
              <w:snapToGrid w:val="0"/>
              <w:jc w:val="center"/>
              <w:rPr>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5F19D30" w14:textId="77777777" w:rsidR="00693C56" w:rsidRPr="006E6CF1" w:rsidRDefault="00693C56" w:rsidP="00BA7197">
            <w:pPr>
              <w:snapToGrid w:val="0"/>
              <w:jc w:val="center"/>
              <w:rPr>
                <w:sz w:val="18"/>
                <w:szCs w:val="18"/>
              </w:rPr>
            </w:pPr>
          </w:p>
        </w:tc>
      </w:tr>
    </w:tbl>
    <w:p w14:paraId="23A57E45" w14:textId="77777777" w:rsidR="00693C56" w:rsidRPr="006E6CF1" w:rsidRDefault="00693C56" w:rsidP="00693C56">
      <w:pPr>
        <w:jc w:val="both"/>
        <w:rPr>
          <w:b/>
          <w:bCs/>
          <w:sz w:val="28"/>
          <w:szCs w:val="28"/>
        </w:rPr>
      </w:pPr>
    </w:p>
    <w:p w14:paraId="1EE9D5F0" w14:textId="77777777" w:rsidR="00693C56" w:rsidRPr="006E6CF1" w:rsidRDefault="00693C56" w:rsidP="00693C56">
      <w:pPr>
        <w:jc w:val="both"/>
        <w:rPr>
          <w:sz w:val="20"/>
        </w:rPr>
      </w:pPr>
      <w:r w:rsidRPr="006E6CF1">
        <w:rPr>
          <w:sz w:val="16"/>
          <w:szCs w:val="16"/>
        </w:rPr>
        <w:t>____________________________________________________________________________________________________________________</w:t>
      </w:r>
    </w:p>
    <w:p w14:paraId="0BC12CDC" w14:textId="77777777" w:rsidR="00693C56" w:rsidRPr="006E6CF1" w:rsidRDefault="00693C56" w:rsidP="00693C56">
      <w:pPr>
        <w:jc w:val="center"/>
        <w:rPr>
          <w:b/>
          <w:bCs/>
          <w:sz w:val="6"/>
          <w:szCs w:val="6"/>
        </w:rPr>
      </w:pPr>
      <w:r w:rsidRPr="006E6CF1">
        <w:rPr>
          <w:sz w:val="20"/>
        </w:rPr>
        <w:t xml:space="preserve">(Наименование Банка в котором у </w:t>
      </w:r>
      <w:r w:rsidRPr="006E6CF1">
        <w:rPr>
          <w:sz w:val="19"/>
          <w:szCs w:val="19"/>
        </w:rPr>
        <w:t xml:space="preserve">Претендента </w:t>
      </w:r>
      <w:r w:rsidRPr="006E6CF1">
        <w:rPr>
          <w:sz w:val="20"/>
        </w:rPr>
        <w:t>открыт счет; название города, где находится банк</w:t>
      </w:r>
      <w:r w:rsidRPr="006E6CF1">
        <w:rPr>
          <w:sz w:val="22"/>
          <w:szCs w:val="22"/>
        </w:rPr>
        <w:t>)</w:t>
      </w:r>
    </w:p>
    <w:p w14:paraId="0CE2B124" w14:textId="77777777" w:rsidR="00693C56" w:rsidRPr="006E6CF1" w:rsidRDefault="00693C56" w:rsidP="00693C56">
      <w:pPr>
        <w:jc w:val="both"/>
        <w:rPr>
          <w:sz w:val="6"/>
          <w:szCs w:val="6"/>
        </w:rPr>
      </w:pPr>
    </w:p>
    <w:tbl>
      <w:tblPr>
        <w:tblW w:w="10202" w:type="dxa"/>
        <w:tblInd w:w="-76" w:type="dxa"/>
        <w:tblLayout w:type="fixed"/>
        <w:tblLook w:val="0000" w:firstRow="0" w:lastRow="0" w:firstColumn="0" w:lastColumn="0" w:noHBand="0" w:noVBand="0"/>
      </w:tblPr>
      <w:tblGrid>
        <w:gridCol w:w="1237"/>
        <w:gridCol w:w="210"/>
        <w:gridCol w:w="229"/>
        <w:gridCol w:w="216"/>
        <w:gridCol w:w="225"/>
        <w:gridCol w:w="221"/>
        <w:gridCol w:w="220"/>
        <w:gridCol w:w="226"/>
        <w:gridCol w:w="215"/>
        <w:gridCol w:w="231"/>
        <w:gridCol w:w="210"/>
        <w:gridCol w:w="236"/>
        <w:gridCol w:w="205"/>
        <w:gridCol w:w="241"/>
        <w:gridCol w:w="202"/>
        <w:gridCol w:w="244"/>
        <w:gridCol w:w="197"/>
        <w:gridCol w:w="249"/>
        <w:gridCol w:w="226"/>
        <w:gridCol w:w="220"/>
        <w:gridCol w:w="446"/>
        <w:gridCol w:w="446"/>
        <w:gridCol w:w="446"/>
        <w:gridCol w:w="446"/>
        <w:gridCol w:w="446"/>
        <w:gridCol w:w="446"/>
        <w:gridCol w:w="492"/>
        <w:gridCol w:w="446"/>
        <w:gridCol w:w="446"/>
        <w:gridCol w:w="446"/>
        <w:gridCol w:w="141"/>
        <w:gridCol w:w="95"/>
      </w:tblGrid>
      <w:tr w:rsidR="00693C56" w:rsidRPr="006E6CF1" w14:paraId="1F8FBA35" w14:textId="77777777" w:rsidTr="00BA7197">
        <w:trPr>
          <w:trHeight w:val="224"/>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14:paraId="6FB274E9" w14:textId="77777777" w:rsidR="00693C56" w:rsidRPr="006E6CF1" w:rsidRDefault="00693C56" w:rsidP="00BA7197">
            <w:pPr>
              <w:tabs>
                <w:tab w:val="left" w:pos="900"/>
              </w:tabs>
              <w:rPr>
                <w:sz w:val="18"/>
                <w:szCs w:val="18"/>
              </w:rPr>
            </w:pPr>
            <w:r w:rsidRPr="006E6CF1">
              <w:rPr>
                <w:sz w:val="20"/>
              </w:rPr>
              <w:t>р/с или (л/с)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C3C0FBF" w14:textId="77777777" w:rsidR="00693C56" w:rsidRPr="006E6CF1" w:rsidRDefault="00693C56" w:rsidP="00BA7197">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734EB08" w14:textId="77777777" w:rsidR="00693C56" w:rsidRPr="006E6CF1" w:rsidRDefault="00693C56" w:rsidP="00BA7197">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42940CF" w14:textId="77777777" w:rsidR="00693C56" w:rsidRPr="006E6CF1" w:rsidRDefault="00693C56" w:rsidP="00BA7197">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DA83A2A" w14:textId="77777777" w:rsidR="00693C56" w:rsidRPr="006E6CF1" w:rsidRDefault="00693C56" w:rsidP="00BA7197">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59CC257D" w14:textId="77777777" w:rsidR="00693C56" w:rsidRPr="006E6CF1" w:rsidRDefault="00693C56" w:rsidP="00BA7197">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07C70A26" w14:textId="77777777" w:rsidR="00693C56" w:rsidRPr="006E6CF1" w:rsidRDefault="00693C56" w:rsidP="00BA7197">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79DD1032" w14:textId="77777777" w:rsidR="00693C56" w:rsidRPr="006E6CF1" w:rsidRDefault="00693C56" w:rsidP="00BA7197">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30C33771" w14:textId="77777777" w:rsidR="00693C56" w:rsidRPr="006E6CF1" w:rsidRDefault="00693C56" w:rsidP="00BA7197">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C32A578" w14:textId="77777777" w:rsidR="00693C56" w:rsidRPr="006E6CF1" w:rsidRDefault="00693C56" w:rsidP="00BA7197">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4E02C801" w14:textId="77777777" w:rsidR="00693C56" w:rsidRPr="006E6CF1" w:rsidRDefault="00693C56" w:rsidP="00BA7197">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5BBFBF47" w14:textId="77777777" w:rsidR="00693C56" w:rsidRPr="006E6CF1" w:rsidRDefault="00693C56" w:rsidP="00BA7197">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6619FCBA" w14:textId="77777777" w:rsidR="00693C56" w:rsidRPr="006E6CF1" w:rsidRDefault="00693C56" w:rsidP="00BA7197">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0E016808" w14:textId="77777777" w:rsidR="00693C56" w:rsidRPr="006E6CF1" w:rsidRDefault="00693C56" w:rsidP="00BA7197">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6700A311" w14:textId="77777777" w:rsidR="00693C56" w:rsidRPr="006E6CF1" w:rsidRDefault="00693C56" w:rsidP="00BA7197">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1E7CAACE" w14:textId="77777777" w:rsidR="00693C56" w:rsidRPr="006E6CF1" w:rsidRDefault="00693C56" w:rsidP="00BA7197">
            <w:pPr>
              <w:snapToGrid w:val="0"/>
              <w:jc w:val="center"/>
              <w:rPr>
                <w:sz w:val="18"/>
                <w:szCs w:val="18"/>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14:paraId="2FB15C55" w14:textId="77777777" w:rsidR="00693C56" w:rsidRPr="006E6CF1" w:rsidRDefault="00693C56" w:rsidP="00BA7197">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422FE4E6" w14:textId="77777777" w:rsidR="00693C56" w:rsidRPr="006E6CF1" w:rsidRDefault="00693C56" w:rsidP="00BA7197">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426D11FD" w14:textId="77777777" w:rsidR="00693C56" w:rsidRPr="006E6CF1" w:rsidRDefault="00693C56" w:rsidP="00BA7197">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6D57E6DB" w14:textId="77777777" w:rsidR="00693C56" w:rsidRPr="006E6CF1" w:rsidRDefault="00693C56" w:rsidP="00BA7197">
            <w:pPr>
              <w:snapToGrid w:val="0"/>
              <w:jc w:val="center"/>
              <w:rPr>
                <w:sz w:val="18"/>
                <w:szCs w:val="18"/>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040587E" w14:textId="77777777" w:rsidR="00693C56" w:rsidRPr="006E6CF1" w:rsidRDefault="00693C56" w:rsidP="00BA7197">
            <w:pPr>
              <w:snapToGrid w:val="0"/>
              <w:jc w:val="center"/>
              <w:rPr>
                <w:sz w:val="18"/>
                <w:szCs w:val="18"/>
              </w:rPr>
            </w:pPr>
          </w:p>
        </w:tc>
      </w:tr>
      <w:tr w:rsidR="00693C56" w:rsidRPr="006E6CF1" w14:paraId="1B22F67E" w14:textId="77777777" w:rsidTr="00BA7197">
        <w:trPr>
          <w:trHeight w:val="239"/>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14:paraId="67E75453" w14:textId="77777777" w:rsidR="00693C56" w:rsidRPr="006E6CF1" w:rsidRDefault="00693C56" w:rsidP="00BA7197">
            <w:pPr>
              <w:tabs>
                <w:tab w:val="left" w:pos="900"/>
              </w:tabs>
              <w:rPr>
                <w:sz w:val="18"/>
                <w:szCs w:val="18"/>
              </w:rPr>
            </w:pPr>
            <w:r w:rsidRPr="006E6CF1">
              <w:rPr>
                <w:sz w:val="20"/>
              </w:rPr>
              <w:t>к/с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309AE286" w14:textId="77777777" w:rsidR="00693C56" w:rsidRPr="006E6CF1" w:rsidRDefault="00693C56" w:rsidP="00BA7197">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0F0F783" w14:textId="77777777" w:rsidR="00693C56" w:rsidRPr="006E6CF1" w:rsidRDefault="00693C56" w:rsidP="00BA7197">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77542558" w14:textId="77777777" w:rsidR="00693C56" w:rsidRPr="006E6CF1" w:rsidRDefault="00693C56" w:rsidP="00BA7197">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7229891E" w14:textId="77777777" w:rsidR="00693C56" w:rsidRPr="006E6CF1" w:rsidRDefault="00693C56" w:rsidP="00BA7197">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3E7E3052" w14:textId="77777777" w:rsidR="00693C56" w:rsidRPr="006E6CF1" w:rsidRDefault="00693C56" w:rsidP="00BA7197">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0A108D56" w14:textId="77777777" w:rsidR="00693C56" w:rsidRPr="006E6CF1" w:rsidRDefault="00693C56" w:rsidP="00BA7197">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380AE406" w14:textId="77777777" w:rsidR="00693C56" w:rsidRPr="006E6CF1" w:rsidRDefault="00693C56" w:rsidP="00BA7197">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4DA9479" w14:textId="77777777" w:rsidR="00693C56" w:rsidRPr="006E6CF1" w:rsidRDefault="00693C56" w:rsidP="00BA7197">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07E94B7" w14:textId="77777777" w:rsidR="00693C56" w:rsidRPr="006E6CF1" w:rsidRDefault="00693C56" w:rsidP="00BA7197">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331BF125" w14:textId="77777777" w:rsidR="00693C56" w:rsidRPr="006E6CF1" w:rsidRDefault="00693C56" w:rsidP="00BA7197">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51FEE8EA" w14:textId="77777777" w:rsidR="00693C56" w:rsidRPr="006E6CF1" w:rsidRDefault="00693C56" w:rsidP="00BA7197">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3B3A35FF" w14:textId="77777777" w:rsidR="00693C56" w:rsidRPr="006E6CF1" w:rsidRDefault="00693C56" w:rsidP="00BA7197">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43363B13" w14:textId="77777777" w:rsidR="00693C56" w:rsidRPr="006E6CF1" w:rsidRDefault="00693C56" w:rsidP="00BA7197">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12850DAA" w14:textId="77777777" w:rsidR="00693C56" w:rsidRPr="006E6CF1" w:rsidRDefault="00693C56" w:rsidP="00BA7197">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1569EA5C" w14:textId="77777777" w:rsidR="00693C56" w:rsidRPr="006E6CF1" w:rsidRDefault="00693C56" w:rsidP="00BA7197">
            <w:pPr>
              <w:snapToGrid w:val="0"/>
              <w:jc w:val="center"/>
              <w:rPr>
                <w:sz w:val="18"/>
                <w:szCs w:val="18"/>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14:paraId="1B50765C" w14:textId="77777777" w:rsidR="00693C56" w:rsidRPr="006E6CF1" w:rsidRDefault="00693C56" w:rsidP="00BA7197">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78D95DF7" w14:textId="77777777" w:rsidR="00693C56" w:rsidRPr="006E6CF1" w:rsidRDefault="00693C56" w:rsidP="00BA7197">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45F6D5ED" w14:textId="77777777" w:rsidR="00693C56" w:rsidRPr="006E6CF1" w:rsidRDefault="00693C56" w:rsidP="00BA7197">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2979AF0E" w14:textId="77777777" w:rsidR="00693C56" w:rsidRPr="006E6CF1" w:rsidRDefault="00693C56" w:rsidP="00BA7197">
            <w:pPr>
              <w:snapToGrid w:val="0"/>
              <w:jc w:val="center"/>
              <w:rPr>
                <w:sz w:val="18"/>
                <w:szCs w:val="18"/>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C3D6A47" w14:textId="77777777" w:rsidR="00693C56" w:rsidRPr="006E6CF1" w:rsidRDefault="00693C56" w:rsidP="00BA7197">
            <w:pPr>
              <w:snapToGrid w:val="0"/>
              <w:jc w:val="center"/>
              <w:rPr>
                <w:sz w:val="18"/>
                <w:szCs w:val="18"/>
              </w:rPr>
            </w:pPr>
          </w:p>
        </w:tc>
      </w:tr>
      <w:tr w:rsidR="00693C56" w:rsidRPr="006E6CF1" w14:paraId="6874420A" w14:textId="77777777" w:rsidTr="00BA7197">
        <w:tblPrEx>
          <w:tblCellMar>
            <w:left w:w="0" w:type="dxa"/>
            <w:right w:w="0" w:type="dxa"/>
          </w:tblCellMar>
        </w:tblPrEx>
        <w:trPr>
          <w:gridAfter w:val="1"/>
          <w:wAfter w:w="95" w:type="dxa"/>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14:paraId="27570B4E" w14:textId="77777777" w:rsidR="00693C56" w:rsidRPr="006E6CF1" w:rsidRDefault="00693C56" w:rsidP="00BA7197">
            <w:pPr>
              <w:rPr>
                <w:sz w:val="18"/>
                <w:szCs w:val="18"/>
              </w:rPr>
            </w:pPr>
            <w:r w:rsidRPr="006E6CF1">
              <w:rPr>
                <w:sz w:val="18"/>
                <w:szCs w:val="18"/>
              </w:rPr>
              <w:t>БИК</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51596668" w14:textId="77777777" w:rsidR="00693C56" w:rsidRPr="006E6CF1" w:rsidRDefault="00693C56" w:rsidP="00BA7197">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DBA9106" w14:textId="77777777" w:rsidR="00693C56" w:rsidRPr="006E6CF1" w:rsidRDefault="00693C56" w:rsidP="00BA7197">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95A8CF1" w14:textId="77777777" w:rsidR="00693C56" w:rsidRPr="006E6CF1" w:rsidRDefault="00693C56" w:rsidP="00BA7197">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1DDB379" w14:textId="77777777" w:rsidR="00693C56" w:rsidRPr="006E6CF1" w:rsidRDefault="00693C56" w:rsidP="00BA7197">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013AEC19" w14:textId="77777777" w:rsidR="00693C56" w:rsidRPr="006E6CF1" w:rsidRDefault="00693C56" w:rsidP="00BA7197">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C8024F7" w14:textId="77777777" w:rsidR="00693C56" w:rsidRPr="006E6CF1" w:rsidRDefault="00693C56" w:rsidP="00BA7197">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B17062C" w14:textId="77777777" w:rsidR="00693C56" w:rsidRPr="006E6CF1" w:rsidRDefault="00693C56" w:rsidP="00BA7197">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D54C79C" w14:textId="77777777" w:rsidR="00693C56" w:rsidRPr="006E6CF1" w:rsidRDefault="00693C56" w:rsidP="00BA7197">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87A8ECD" w14:textId="77777777" w:rsidR="00693C56" w:rsidRPr="006E6CF1" w:rsidRDefault="00693C56" w:rsidP="00BA7197">
            <w:pPr>
              <w:snapToGrid w:val="0"/>
              <w:jc w:val="center"/>
              <w:rPr>
                <w:sz w:val="18"/>
                <w:szCs w:val="18"/>
              </w:rPr>
            </w:pPr>
          </w:p>
        </w:tc>
        <w:tc>
          <w:tcPr>
            <w:tcW w:w="4867" w:type="dxa"/>
            <w:gridSpan w:val="12"/>
            <w:tcBorders>
              <w:left w:val="thickThinLargeGap" w:sz="6" w:space="0" w:color="C0C0C0"/>
            </w:tcBorders>
            <w:shd w:val="clear" w:color="auto" w:fill="auto"/>
          </w:tcPr>
          <w:p w14:paraId="40C5344D" w14:textId="77777777" w:rsidR="00693C56" w:rsidRPr="006E6CF1" w:rsidRDefault="00693C56" w:rsidP="00BA7197">
            <w:pPr>
              <w:snapToGrid w:val="0"/>
              <w:rPr>
                <w:sz w:val="18"/>
                <w:szCs w:val="18"/>
              </w:rPr>
            </w:pPr>
          </w:p>
        </w:tc>
      </w:tr>
      <w:tr w:rsidR="00693C56" w:rsidRPr="006E6CF1" w14:paraId="3244AB53" w14:textId="77777777" w:rsidTr="00BA7197">
        <w:tblPrEx>
          <w:tblCellMar>
            <w:left w:w="0" w:type="dxa"/>
            <w:right w:w="0" w:type="dxa"/>
          </w:tblCellMar>
        </w:tblPrEx>
        <w:trPr>
          <w:gridAfter w:val="1"/>
          <w:wAfter w:w="95" w:type="dxa"/>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14:paraId="4F167231" w14:textId="77777777" w:rsidR="00693C56" w:rsidRPr="006E6CF1" w:rsidRDefault="00693C56" w:rsidP="00BA7197">
            <w:pPr>
              <w:rPr>
                <w:sz w:val="18"/>
                <w:szCs w:val="18"/>
              </w:rPr>
            </w:pPr>
            <w:r w:rsidRPr="006E6CF1">
              <w:rPr>
                <w:sz w:val="18"/>
                <w:szCs w:val="18"/>
              </w:rPr>
              <w:t>ИНН</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B27A59B" w14:textId="77777777" w:rsidR="00693C56" w:rsidRPr="006E6CF1" w:rsidRDefault="00693C56" w:rsidP="00BA7197">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B09030D" w14:textId="77777777" w:rsidR="00693C56" w:rsidRPr="006E6CF1" w:rsidRDefault="00693C56" w:rsidP="00BA7197">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3C6D81A" w14:textId="77777777" w:rsidR="00693C56" w:rsidRPr="006E6CF1" w:rsidRDefault="00693C56" w:rsidP="00BA7197">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E5D10C5" w14:textId="77777777" w:rsidR="00693C56" w:rsidRPr="006E6CF1" w:rsidRDefault="00693C56" w:rsidP="00BA7197">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3593FAA" w14:textId="77777777" w:rsidR="00693C56" w:rsidRPr="006E6CF1" w:rsidRDefault="00693C56" w:rsidP="00BA7197">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71EC3E63" w14:textId="77777777" w:rsidR="00693C56" w:rsidRPr="006E6CF1" w:rsidRDefault="00693C56" w:rsidP="00BA7197">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0F224FCF" w14:textId="77777777" w:rsidR="00693C56" w:rsidRPr="006E6CF1" w:rsidRDefault="00693C56" w:rsidP="00BA7197">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325C64C8" w14:textId="77777777" w:rsidR="00693C56" w:rsidRPr="006E6CF1" w:rsidRDefault="00693C56" w:rsidP="00BA7197">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D93296B" w14:textId="77777777" w:rsidR="00693C56" w:rsidRPr="006E6CF1" w:rsidRDefault="00693C56" w:rsidP="00BA7197">
            <w:pPr>
              <w:snapToGrid w:val="0"/>
              <w:jc w:val="center"/>
              <w:rPr>
                <w:sz w:val="18"/>
                <w:szCs w:val="18"/>
              </w:rPr>
            </w:pPr>
          </w:p>
        </w:tc>
        <w:tc>
          <w:tcPr>
            <w:tcW w:w="4867" w:type="dxa"/>
            <w:gridSpan w:val="12"/>
            <w:tcBorders>
              <w:left w:val="thickThinLargeGap" w:sz="6" w:space="0" w:color="C0C0C0"/>
            </w:tcBorders>
            <w:shd w:val="clear" w:color="auto" w:fill="auto"/>
          </w:tcPr>
          <w:p w14:paraId="31A8C2C4" w14:textId="77777777" w:rsidR="00693C56" w:rsidRPr="006E6CF1" w:rsidRDefault="00693C56" w:rsidP="00BA7197">
            <w:pPr>
              <w:snapToGrid w:val="0"/>
              <w:rPr>
                <w:sz w:val="18"/>
                <w:szCs w:val="18"/>
              </w:rPr>
            </w:pPr>
          </w:p>
        </w:tc>
      </w:tr>
      <w:tr w:rsidR="00693C56" w:rsidRPr="006E6CF1" w14:paraId="521D948D" w14:textId="77777777" w:rsidTr="00BA7197">
        <w:tblPrEx>
          <w:tblCellMar>
            <w:left w:w="0" w:type="dxa"/>
            <w:right w:w="0" w:type="dxa"/>
          </w:tblCellMar>
        </w:tblPrEx>
        <w:trPr>
          <w:gridAfter w:val="1"/>
          <w:wAfter w:w="95" w:type="dxa"/>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14:paraId="0F6D6BFE" w14:textId="77777777" w:rsidR="00693C56" w:rsidRPr="006E6CF1" w:rsidRDefault="00693C56" w:rsidP="00BA7197">
            <w:pPr>
              <w:rPr>
                <w:sz w:val="18"/>
                <w:szCs w:val="18"/>
              </w:rPr>
            </w:pPr>
            <w:r w:rsidRPr="006E6CF1">
              <w:rPr>
                <w:sz w:val="18"/>
                <w:szCs w:val="18"/>
              </w:rPr>
              <w:t>КПП</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73D4A4C5" w14:textId="77777777" w:rsidR="00693C56" w:rsidRPr="006E6CF1" w:rsidRDefault="00693C56" w:rsidP="00BA7197">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3FC20DEE" w14:textId="77777777" w:rsidR="00693C56" w:rsidRPr="006E6CF1" w:rsidRDefault="00693C56" w:rsidP="00BA7197">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29D40C0" w14:textId="77777777" w:rsidR="00693C56" w:rsidRPr="006E6CF1" w:rsidRDefault="00693C56" w:rsidP="00BA7197">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35C9BEB2" w14:textId="77777777" w:rsidR="00693C56" w:rsidRPr="006E6CF1" w:rsidRDefault="00693C56" w:rsidP="00BA7197">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7A58E4E" w14:textId="77777777" w:rsidR="00693C56" w:rsidRPr="006E6CF1" w:rsidRDefault="00693C56" w:rsidP="00BA7197">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550FF6E" w14:textId="77777777" w:rsidR="00693C56" w:rsidRPr="006E6CF1" w:rsidRDefault="00693C56" w:rsidP="00BA7197">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F640889" w14:textId="77777777" w:rsidR="00693C56" w:rsidRPr="006E6CF1" w:rsidRDefault="00693C56" w:rsidP="00BA7197">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BA846FC" w14:textId="77777777" w:rsidR="00693C56" w:rsidRPr="006E6CF1" w:rsidRDefault="00693C56" w:rsidP="00BA7197">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1B81BE0" w14:textId="77777777" w:rsidR="00693C56" w:rsidRPr="006E6CF1" w:rsidRDefault="00693C56" w:rsidP="00BA7197">
            <w:pPr>
              <w:snapToGrid w:val="0"/>
              <w:jc w:val="center"/>
              <w:rPr>
                <w:sz w:val="18"/>
                <w:szCs w:val="18"/>
              </w:rPr>
            </w:pPr>
          </w:p>
        </w:tc>
        <w:tc>
          <w:tcPr>
            <w:tcW w:w="4867" w:type="dxa"/>
            <w:gridSpan w:val="12"/>
            <w:tcBorders>
              <w:left w:val="thickThinLargeGap" w:sz="6" w:space="0" w:color="C0C0C0"/>
            </w:tcBorders>
            <w:shd w:val="clear" w:color="auto" w:fill="auto"/>
          </w:tcPr>
          <w:p w14:paraId="5F120A2F" w14:textId="77777777" w:rsidR="00693C56" w:rsidRPr="006E6CF1" w:rsidRDefault="00693C56" w:rsidP="00BA7197">
            <w:pPr>
              <w:snapToGrid w:val="0"/>
              <w:rPr>
                <w:sz w:val="18"/>
                <w:szCs w:val="18"/>
              </w:rPr>
            </w:pPr>
          </w:p>
        </w:tc>
      </w:tr>
    </w:tbl>
    <w:p w14:paraId="53D8B924" w14:textId="77777777" w:rsidR="00693C56" w:rsidRPr="006E6CF1" w:rsidRDefault="00693C56" w:rsidP="00693C56">
      <w:pPr>
        <w:jc w:val="both"/>
        <w:rPr>
          <w:sz w:val="16"/>
          <w:szCs w:val="16"/>
        </w:rPr>
      </w:pPr>
    </w:p>
    <w:p w14:paraId="3C4384B4" w14:textId="77777777" w:rsidR="00693C56" w:rsidRPr="006E6CF1" w:rsidRDefault="00693C56" w:rsidP="00693C56">
      <w:pPr>
        <w:rPr>
          <w:sz w:val="20"/>
        </w:rPr>
      </w:pPr>
    </w:p>
    <w:p w14:paraId="0546B314" w14:textId="77777777" w:rsidR="00693C56" w:rsidRPr="006E6CF1" w:rsidRDefault="00693C56" w:rsidP="00693C56">
      <w:pPr>
        <w:rPr>
          <w:sz w:val="20"/>
        </w:rPr>
      </w:pPr>
      <w:r w:rsidRPr="006E6CF1">
        <w:rPr>
          <w:b/>
          <w:sz w:val="19"/>
          <w:szCs w:val="19"/>
        </w:rPr>
        <w:t xml:space="preserve">Претендент </w:t>
      </w:r>
      <w:r w:rsidRPr="006E6CF1">
        <w:rPr>
          <w:b/>
          <w:sz w:val="20"/>
        </w:rPr>
        <w:t xml:space="preserve">(представитель </w:t>
      </w:r>
      <w:r w:rsidRPr="006E6CF1">
        <w:rPr>
          <w:b/>
          <w:sz w:val="19"/>
          <w:szCs w:val="19"/>
        </w:rPr>
        <w:t>Претендента</w:t>
      </w:r>
      <w:r w:rsidRPr="006E6CF1">
        <w:rPr>
          <w:b/>
          <w:sz w:val="20"/>
        </w:rPr>
        <w:t>, действующий по доверенности</w:t>
      </w:r>
      <w:r w:rsidRPr="006E6CF1">
        <w:rPr>
          <w:b/>
        </w:rPr>
        <w:t>): ______________________</w:t>
      </w:r>
      <w:r w:rsidRPr="006E6CF1">
        <w:t>_______________________________________________________</w:t>
      </w:r>
    </w:p>
    <w:p w14:paraId="0450B6E6" w14:textId="77777777" w:rsidR="00693C56" w:rsidRPr="006E6CF1" w:rsidRDefault="00693C56" w:rsidP="00693C56">
      <w:pPr>
        <w:jc w:val="center"/>
        <w:rPr>
          <w:b/>
        </w:rPr>
      </w:pPr>
      <w:r w:rsidRPr="006E6CF1">
        <w:rPr>
          <w:sz w:val="20"/>
        </w:rPr>
        <w:t xml:space="preserve">(Должность и подпись </w:t>
      </w:r>
      <w:r w:rsidRPr="006E6CF1">
        <w:rPr>
          <w:sz w:val="19"/>
          <w:szCs w:val="19"/>
        </w:rPr>
        <w:t xml:space="preserve">Претендента </w:t>
      </w:r>
      <w:r w:rsidRPr="006E6CF1">
        <w:rPr>
          <w:sz w:val="20"/>
        </w:rPr>
        <w:t>или его уполномоченного представителя, индивидуального предпринимателя или юридического лица)</w:t>
      </w:r>
    </w:p>
    <w:p w14:paraId="2785449D" w14:textId="77777777" w:rsidR="00693C56" w:rsidRPr="006E6CF1" w:rsidRDefault="00693C56" w:rsidP="00693C56">
      <w:pPr>
        <w:jc w:val="both"/>
      </w:pPr>
      <w:r w:rsidRPr="006E6CF1">
        <w:rPr>
          <w:b/>
        </w:rPr>
        <w:t xml:space="preserve">М.П. </w:t>
      </w:r>
      <w:r w:rsidRPr="006E6CF1">
        <w:t>(при наличии)</w:t>
      </w:r>
    </w:p>
    <w:p w14:paraId="3EA5F135" w14:textId="77777777" w:rsidR="00693C56" w:rsidRPr="006E6CF1" w:rsidRDefault="00693C56" w:rsidP="00693C56">
      <w:pPr>
        <w:jc w:val="right"/>
      </w:pPr>
      <w:r w:rsidRPr="006E6CF1">
        <w:t>(подпись)</w:t>
      </w:r>
    </w:p>
    <w:p w14:paraId="7F23649A" w14:textId="77777777" w:rsidR="00693C56" w:rsidRPr="006E6CF1" w:rsidRDefault="00693C56" w:rsidP="00693C56">
      <w:pPr>
        <w:jc w:val="both"/>
        <w:rPr>
          <w:b/>
        </w:rPr>
      </w:pPr>
    </w:p>
    <w:p w14:paraId="0BD76CCC" w14:textId="77777777" w:rsidR="00693C56" w:rsidRPr="006E6CF1" w:rsidRDefault="00693C56" w:rsidP="00693C56">
      <w:pPr>
        <w:jc w:val="both"/>
        <w:rPr>
          <w:b/>
        </w:rPr>
      </w:pPr>
    </w:p>
    <w:p w14:paraId="62758388" w14:textId="77777777" w:rsidR="00693C56" w:rsidRPr="006E6CF1" w:rsidRDefault="00693C56" w:rsidP="00693C56">
      <w:pPr>
        <w:jc w:val="both"/>
        <w:rPr>
          <w:sz w:val="22"/>
          <w:szCs w:val="22"/>
        </w:rPr>
      </w:pPr>
      <w:r w:rsidRPr="006E6CF1">
        <w:rPr>
          <w:b/>
          <w:sz w:val="12"/>
          <w:szCs w:val="12"/>
        </w:rPr>
        <w:t>3</w:t>
      </w:r>
      <w:r w:rsidRPr="006E6CF1">
        <w:rPr>
          <w:sz w:val="16"/>
          <w:szCs w:val="16"/>
        </w:rPr>
        <w:t xml:space="preserve"> ИНН для физических лиц (при наличии) 12 знаков, ИНН для юридических лиц 10 знаков. Претенденты – физические лица указывают ИНН в соответствии со свидетельством о постановке на учет физического лица в налоговом органе/ </w:t>
      </w:r>
    </w:p>
    <w:p w14:paraId="5143E5CD" w14:textId="77777777" w:rsidR="00693C56" w:rsidRPr="006E6CF1" w:rsidRDefault="00693C56" w:rsidP="00693C56">
      <w:pPr>
        <w:jc w:val="both"/>
        <w:rPr>
          <w:sz w:val="16"/>
          <w:szCs w:val="16"/>
        </w:rPr>
      </w:pPr>
      <w:r w:rsidRPr="006E6CF1">
        <w:rPr>
          <w:b/>
          <w:sz w:val="12"/>
          <w:szCs w:val="12"/>
        </w:rPr>
        <w:t xml:space="preserve">4 </w:t>
      </w:r>
      <w:r w:rsidRPr="006E6CF1">
        <w:rPr>
          <w:sz w:val="16"/>
          <w:szCs w:val="16"/>
        </w:rPr>
        <w:t>КПП в отношении юридических лиц и индивидуальных предпринимателей</w:t>
      </w:r>
    </w:p>
    <w:p w14:paraId="34D3CACE" w14:textId="77777777" w:rsidR="00693C56" w:rsidRPr="00B54A54" w:rsidRDefault="00693C56" w:rsidP="00693C56">
      <w:pPr>
        <w:rPr>
          <w:color w:val="FF0000"/>
        </w:rPr>
      </w:pPr>
    </w:p>
    <w:p w14:paraId="3C1818CD" w14:textId="77777777" w:rsidR="00693C56" w:rsidRPr="00B54A54" w:rsidRDefault="00693C56" w:rsidP="00693C56">
      <w:pPr>
        <w:rPr>
          <w:color w:val="FF0000"/>
        </w:rPr>
      </w:pPr>
    </w:p>
    <w:p w14:paraId="037C53C2" w14:textId="77777777" w:rsidR="00FD04A3" w:rsidRPr="00B54A54" w:rsidRDefault="00FD04A3">
      <w:pPr>
        <w:spacing w:after="200" w:line="276" w:lineRule="auto"/>
        <w:rPr>
          <w:rFonts w:eastAsia="MS Mincho"/>
          <w:color w:val="FF0000"/>
        </w:rPr>
      </w:pPr>
    </w:p>
    <w:p w14:paraId="53A5E070" w14:textId="77777777" w:rsidR="00FD04A3" w:rsidRPr="00B54A54" w:rsidRDefault="00FD04A3">
      <w:pPr>
        <w:spacing w:after="200" w:line="276" w:lineRule="auto"/>
        <w:rPr>
          <w:rFonts w:eastAsia="MS Mincho"/>
          <w:color w:val="FF0000"/>
        </w:rPr>
      </w:pPr>
    </w:p>
    <w:p w14:paraId="1DA013EA" w14:textId="77777777" w:rsidR="00FD04A3" w:rsidRPr="00B54A54" w:rsidRDefault="00FD04A3">
      <w:pPr>
        <w:spacing w:after="200" w:line="276" w:lineRule="auto"/>
        <w:rPr>
          <w:rFonts w:eastAsia="MS Mincho"/>
          <w:color w:val="FF0000"/>
        </w:rPr>
      </w:pPr>
    </w:p>
    <w:p w14:paraId="2128A8B7" w14:textId="77777777" w:rsidR="00FB5435" w:rsidRPr="00B54A54" w:rsidRDefault="00FB5435" w:rsidP="00FB5435">
      <w:pPr>
        <w:spacing w:line="192" w:lineRule="auto"/>
        <w:jc w:val="center"/>
        <w:rPr>
          <w:b/>
          <w:color w:val="FF0000"/>
        </w:rPr>
      </w:pPr>
    </w:p>
    <w:p w14:paraId="2FDD2A81" w14:textId="77777777" w:rsidR="00AE6FE7" w:rsidRDefault="00AE6FE7" w:rsidP="008310FB">
      <w:pPr>
        <w:pStyle w:val="1"/>
        <w:keepLines w:val="0"/>
        <w:tabs>
          <w:tab w:val="left" w:pos="6424"/>
        </w:tabs>
        <w:spacing w:before="240" w:after="120"/>
        <w:ind w:left="792" w:hanging="360"/>
        <w:jc w:val="right"/>
        <w:rPr>
          <w:rFonts w:ascii="Times New Roman" w:eastAsia="MS Mincho" w:hAnsi="Times New Roman"/>
          <w:color w:val="FF0000"/>
          <w:kern w:val="32"/>
          <w:szCs w:val="24"/>
        </w:rPr>
      </w:pPr>
    </w:p>
    <w:p w14:paraId="52B46F47" w14:textId="77777777" w:rsidR="00AE6FE7" w:rsidRDefault="00AE6FE7" w:rsidP="008310FB">
      <w:pPr>
        <w:pStyle w:val="1"/>
        <w:keepLines w:val="0"/>
        <w:tabs>
          <w:tab w:val="left" w:pos="6424"/>
        </w:tabs>
        <w:spacing w:before="240" w:after="120"/>
        <w:ind w:left="792" w:hanging="360"/>
        <w:jc w:val="right"/>
        <w:rPr>
          <w:rFonts w:ascii="Times New Roman" w:eastAsia="MS Mincho" w:hAnsi="Times New Roman"/>
          <w:color w:val="FF0000"/>
          <w:kern w:val="32"/>
          <w:szCs w:val="24"/>
        </w:rPr>
      </w:pPr>
    </w:p>
    <w:p w14:paraId="6F1DDD84" w14:textId="77777777" w:rsidR="00AE6FE7" w:rsidRDefault="00AE6FE7" w:rsidP="008310FB">
      <w:pPr>
        <w:pStyle w:val="1"/>
        <w:keepLines w:val="0"/>
        <w:tabs>
          <w:tab w:val="left" w:pos="6424"/>
        </w:tabs>
        <w:spacing w:before="240" w:after="120"/>
        <w:ind w:left="792" w:hanging="360"/>
        <w:jc w:val="right"/>
        <w:rPr>
          <w:rFonts w:ascii="Times New Roman" w:eastAsia="MS Mincho" w:hAnsi="Times New Roman"/>
          <w:color w:val="FF0000"/>
          <w:kern w:val="32"/>
          <w:szCs w:val="24"/>
        </w:rPr>
      </w:pPr>
    </w:p>
    <w:p w14:paraId="67C81247" w14:textId="77777777" w:rsidR="00AE6FE7" w:rsidRDefault="00AE6FE7" w:rsidP="008310FB">
      <w:pPr>
        <w:pStyle w:val="1"/>
        <w:keepLines w:val="0"/>
        <w:tabs>
          <w:tab w:val="left" w:pos="6424"/>
        </w:tabs>
        <w:spacing w:before="240" w:after="120"/>
        <w:ind w:left="792" w:hanging="360"/>
        <w:jc w:val="right"/>
        <w:rPr>
          <w:rFonts w:ascii="Times New Roman" w:eastAsia="MS Mincho" w:hAnsi="Times New Roman"/>
          <w:color w:val="FF0000"/>
          <w:kern w:val="32"/>
          <w:szCs w:val="24"/>
        </w:rPr>
      </w:pPr>
    </w:p>
    <w:p w14:paraId="01721B6B" w14:textId="77777777" w:rsidR="00AE6FE7" w:rsidRDefault="00AE6FE7" w:rsidP="008310FB">
      <w:pPr>
        <w:pStyle w:val="1"/>
        <w:keepLines w:val="0"/>
        <w:tabs>
          <w:tab w:val="left" w:pos="6424"/>
        </w:tabs>
        <w:spacing w:before="240" w:after="120"/>
        <w:ind w:left="792" w:hanging="360"/>
        <w:jc w:val="right"/>
        <w:rPr>
          <w:rFonts w:ascii="Times New Roman" w:eastAsia="MS Mincho" w:hAnsi="Times New Roman"/>
          <w:color w:val="FF0000"/>
          <w:kern w:val="32"/>
          <w:szCs w:val="24"/>
        </w:rPr>
      </w:pPr>
    </w:p>
    <w:p w14:paraId="11928162" w14:textId="77777777" w:rsidR="00AE6FE7" w:rsidRDefault="00AE6FE7" w:rsidP="008310FB">
      <w:pPr>
        <w:pStyle w:val="1"/>
        <w:keepLines w:val="0"/>
        <w:tabs>
          <w:tab w:val="left" w:pos="6424"/>
        </w:tabs>
        <w:spacing w:before="240" w:after="120"/>
        <w:ind w:left="792" w:hanging="360"/>
        <w:jc w:val="right"/>
        <w:rPr>
          <w:rFonts w:ascii="Times New Roman" w:eastAsia="MS Mincho" w:hAnsi="Times New Roman"/>
          <w:color w:val="FF0000"/>
          <w:kern w:val="32"/>
          <w:szCs w:val="24"/>
        </w:rPr>
      </w:pPr>
    </w:p>
    <w:p w14:paraId="3C7A5835" w14:textId="77777777" w:rsidR="00AE6FE7" w:rsidRDefault="00AE6FE7" w:rsidP="008310FB">
      <w:pPr>
        <w:pStyle w:val="1"/>
        <w:keepLines w:val="0"/>
        <w:tabs>
          <w:tab w:val="left" w:pos="6424"/>
        </w:tabs>
        <w:spacing w:before="240" w:after="120"/>
        <w:ind w:left="792" w:hanging="360"/>
        <w:jc w:val="right"/>
        <w:rPr>
          <w:rFonts w:ascii="Times New Roman" w:eastAsia="MS Mincho" w:hAnsi="Times New Roman"/>
          <w:color w:val="FF0000"/>
          <w:kern w:val="32"/>
          <w:szCs w:val="24"/>
        </w:rPr>
      </w:pPr>
    </w:p>
    <w:p w14:paraId="3C96B2CC" w14:textId="77777777" w:rsidR="00AE6FE7" w:rsidRDefault="00AE6FE7" w:rsidP="008310FB">
      <w:pPr>
        <w:pStyle w:val="1"/>
        <w:keepLines w:val="0"/>
        <w:tabs>
          <w:tab w:val="left" w:pos="6424"/>
        </w:tabs>
        <w:spacing w:before="240" w:after="120"/>
        <w:ind w:left="792" w:hanging="360"/>
        <w:jc w:val="right"/>
        <w:rPr>
          <w:rFonts w:ascii="Times New Roman" w:eastAsia="MS Mincho" w:hAnsi="Times New Roman"/>
          <w:color w:val="FF0000"/>
          <w:kern w:val="32"/>
          <w:szCs w:val="24"/>
        </w:rPr>
      </w:pPr>
    </w:p>
    <w:p w14:paraId="7C560D7A" w14:textId="77777777" w:rsidR="00AE6FE7" w:rsidRPr="00AE6FE7" w:rsidRDefault="00AE6FE7" w:rsidP="00AE6FE7">
      <w:pPr>
        <w:rPr>
          <w:rFonts w:eastAsia="MS Mincho"/>
        </w:rPr>
      </w:pPr>
    </w:p>
    <w:p w14:paraId="0C500B91" w14:textId="77777777" w:rsidR="00362E1D" w:rsidRPr="00112747" w:rsidRDefault="00CD545E" w:rsidP="008310FB">
      <w:pPr>
        <w:pStyle w:val="1"/>
        <w:keepLines w:val="0"/>
        <w:tabs>
          <w:tab w:val="left" w:pos="6424"/>
        </w:tabs>
        <w:spacing w:before="240" w:after="120"/>
        <w:ind w:left="792" w:hanging="360"/>
        <w:jc w:val="right"/>
        <w:rPr>
          <w:rFonts w:ascii="Times New Roman" w:eastAsia="MS Mincho" w:hAnsi="Times New Roman"/>
          <w:color w:val="auto"/>
          <w:kern w:val="32"/>
          <w:szCs w:val="24"/>
        </w:rPr>
      </w:pPr>
      <w:r w:rsidRPr="00112747">
        <w:rPr>
          <w:rFonts w:ascii="Times New Roman" w:eastAsia="MS Mincho" w:hAnsi="Times New Roman"/>
          <w:color w:val="auto"/>
          <w:kern w:val="32"/>
          <w:szCs w:val="24"/>
        </w:rPr>
        <w:lastRenderedPageBreak/>
        <w:t>приложение</w:t>
      </w:r>
      <w:r w:rsidR="00362E1D" w:rsidRPr="00112747">
        <w:rPr>
          <w:rFonts w:ascii="Times New Roman" w:eastAsia="MS Mincho" w:hAnsi="Times New Roman"/>
          <w:color w:val="auto"/>
          <w:kern w:val="32"/>
          <w:szCs w:val="24"/>
        </w:rPr>
        <w:t xml:space="preserve"> </w:t>
      </w:r>
      <w:r w:rsidR="00FB5435" w:rsidRPr="00112747">
        <w:rPr>
          <w:rFonts w:ascii="Times New Roman" w:eastAsia="MS Mincho" w:hAnsi="Times New Roman"/>
          <w:color w:val="auto"/>
          <w:kern w:val="32"/>
          <w:szCs w:val="24"/>
        </w:rPr>
        <w:t>3</w:t>
      </w:r>
    </w:p>
    <w:p w14:paraId="75D87218" w14:textId="77777777" w:rsidR="008310FB" w:rsidRPr="00B54A54" w:rsidRDefault="008310FB" w:rsidP="008310FB">
      <w:pPr>
        <w:rPr>
          <w:rFonts w:eastAsia="MS Mincho"/>
          <w:color w:val="FF0000"/>
        </w:rPr>
      </w:pPr>
    </w:p>
    <w:p w14:paraId="0B9DFA4F" w14:textId="77777777" w:rsidR="008310FB" w:rsidRPr="00B54A54" w:rsidRDefault="008310FB" w:rsidP="008310FB">
      <w:pPr>
        <w:rPr>
          <w:rFonts w:eastAsia="MS Mincho"/>
          <w:color w:val="FF0000"/>
        </w:rPr>
      </w:pPr>
    </w:p>
    <w:p w14:paraId="46985847" w14:textId="77777777" w:rsidR="008310FB" w:rsidRPr="00112747" w:rsidRDefault="008310FB" w:rsidP="008310FB">
      <w:pPr>
        <w:jc w:val="center"/>
        <w:rPr>
          <w:rFonts w:eastAsia="MS Mincho"/>
          <w:b/>
        </w:rPr>
      </w:pPr>
      <w:r w:rsidRPr="00112747">
        <w:rPr>
          <w:rFonts w:eastAsia="MS Mincho"/>
          <w:b/>
        </w:rPr>
        <w:t>ПЕРЕЧЕНЬ ДОКУМЕНТОВ, ПРИЛАГАЕМЫХ К ЗАЯВКЕ</w:t>
      </w:r>
    </w:p>
    <w:p w14:paraId="5D7F82BE" w14:textId="77777777" w:rsidR="008310FB" w:rsidRPr="00112747" w:rsidRDefault="008310FB" w:rsidP="008310FB">
      <w:pPr>
        <w:rPr>
          <w:rFonts w:eastAsia="MS Mincho"/>
        </w:rPr>
      </w:pPr>
    </w:p>
    <w:p w14:paraId="7FC7A2E3" w14:textId="77777777" w:rsidR="008310FB" w:rsidRPr="00112747" w:rsidRDefault="008310FB" w:rsidP="008310FB">
      <w:pPr>
        <w:rPr>
          <w:rFonts w:eastAsia="MS Mincho"/>
        </w:rPr>
      </w:pPr>
    </w:p>
    <w:p w14:paraId="28C0E5F0" w14:textId="77777777" w:rsidR="00362E1D" w:rsidRPr="00112747" w:rsidRDefault="00606FCF" w:rsidP="00362E1D">
      <w:pPr>
        <w:autoSpaceDE w:val="0"/>
        <w:autoSpaceDN w:val="0"/>
        <w:adjustRightInd w:val="0"/>
        <w:rPr>
          <w:rFonts w:eastAsiaTheme="minorHAnsi"/>
          <w:lang w:eastAsia="en-US"/>
        </w:rPr>
      </w:pPr>
      <w:r w:rsidRPr="00112747">
        <w:rPr>
          <w:rFonts w:eastAsiaTheme="minorHAnsi"/>
          <w:lang w:eastAsia="en-US"/>
        </w:rPr>
        <w:tab/>
      </w:r>
      <w:r w:rsidR="00362E1D" w:rsidRPr="00112747">
        <w:rPr>
          <w:rFonts w:eastAsiaTheme="minorHAnsi"/>
          <w:lang w:eastAsia="en-US"/>
        </w:rPr>
        <w:t>Одновременно</w:t>
      </w:r>
      <w:r w:rsidR="00FA0911" w:rsidRPr="00112747">
        <w:rPr>
          <w:rFonts w:eastAsiaTheme="minorHAnsi"/>
          <w:lang w:eastAsia="en-US"/>
        </w:rPr>
        <w:t xml:space="preserve"> с Заявкой на участие в конкурсе</w:t>
      </w:r>
      <w:r w:rsidR="00362E1D" w:rsidRPr="00112747">
        <w:rPr>
          <w:rFonts w:eastAsiaTheme="minorHAnsi"/>
          <w:lang w:eastAsia="en-US"/>
        </w:rPr>
        <w:t xml:space="preserve"> Претенденты представляют </w:t>
      </w:r>
      <w:r w:rsidR="008310FB" w:rsidRPr="00112747">
        <w:rPr>
          <w:rFonts w:eastAsiaTheme="minorHAnsi"/>
          <w:lang w:eastAsia="en-US"/>
        </w:rPr>
        <w:t xml:space="preserve">электронные образы следующих </w:t>
      </w:r>
      <w:r w:rsidR="00362E1D" w:rsidRPr="00112747">
        <w:rPr>
          <w:rFonts w:eastAsiaTheme="minorHAnsi"/>
          <w:lang w:eastAsia="en-US"/>
        </w:rPr>
        <w:t>документ</w:t>
      </w:r>
      <w:r w:rsidR="008310FB" w:rsidRPr="00112747">
        <w:rPr>
          <w:rFonts w:eastAsiaTheme="minorHAnsi"/>
          <w:lang w:eastAsia="en-US"/>
        </w:rPr>
        <w:t>ов:</w:t>
      </w:r>
    </w:p>
    <w:p w14:paraId="0B41EB40" w14:textId="77777777" w:rsidR="00606FCF" w:rsidRPr="00112747" w:rsidRDefault="00606FCF" w:rsidP="00362E1D">
      <w:pPr>
        <w:autoSpaceDE w:val="0"/>
        <w:autoSpaceDN w:val="0"/>
        <w:adjustRightInd w:val="0"/>
        <w:rPr>
          <w:rFonts w:eastAsiaTheme="minorHAnsi"/>
          <w:b/>
          <w:lang w:eastAsia="en-US"/>
        </w:rPr>
      </w:pPr>
      <w:r w:rsidRPr="00112747">
        <w:rPr>
          <w:rFonts w:eastAsiaTheme="minorHAnsi"/>
          <w:b/>
          <w:lang w:eastAsia="en-US"/>
        </w:rPr>
        <w:t>Юридические лица:</w:t>
      </w:r>
    </w:p>
    <w:p w14:paraId="7AEABF87" w14:textId="77777777" w:rsidR="00606FCF" w:rsidRPr="00112747" w:rsidRDefault="00606FCF" w:rsidP="00606FCF">
      <w:pPr>
        <w:jc w:val="both"/>
      </w:pPr>
      <w:r w:rsidRPr="00112747">
        <w:t>-заверенные копии учредительных документов;</w:t>
      </w:r>
    </w:p>
    <w:p w14:paraId="1AC2909C" w14:textId="77777777" w:rsidR="00606FCF" w:rsidRPr="00112747" w:rsidRDefault="00606FCF" w:rsidP="00606FCF">
      <w:pPr>
        <w:jc w:val="both"/>
      </w:pPr>
      <w:r w:rsidRPr="00112747">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3532802C" w14:textId="77777777" w:rsidR="00606FCF" w:rsidRPr="00112747" w:rsidRDefault="00606FCF" w:rsidP="00606FCF">
      <w:pPr>
        <w:jc w:val="both"/>
      </w:pPr>
      <w:r w:rsidRPr="00112747">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6D6BE71B" w14:textId="77777777" w:rsidR="00606FCF" w:rsidRPr="00112747" w:rsidRDefault="00606FCF" w:rsidP="00606FCF">
      <w:pPr>
        <w:rPr>
          <w:b/>
        </w:rPr>
      </w:pPr>
      <w:r w:rsidRPr="00112747">
        <w:rPr>
          <w:b/>
        </w:rPr>
        <w:t>Физические лица:</w:t>
      </w:r>
    </w:p>
    <w:p w14:paraId="5F8DEFD1" w14:textId="77777777" w:rsidR="00606FCF" w:rsidRPr="00112747" w:rsidRDefault="00606FCF" w:rsidP="00606FCF">
      <w:r w:rsidRPr="00112747">
        <w:t>-физические лица предъявляют документ, удостоверяющий личность, или представляют копии всех его листов.</w:t>
      </w:r>
    </w:p>
    <w:p w14:paraId="63360C40" w14:textId="77777777" w:rsidR="00606FCF" w:rsidRPr="00112747" w:rsidRDefault="00606FCF" w:rsidP="00606FCF">
      <w:r w:rsidRPr="00112747">
        <w:tab/>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2B80DF99" w14:textId="77777777" w:rsidR="00362E1D" w:rsidRPr="00B54A54" w:rsidRDefault="00362E1D" w:rsidP="00362E1D">
      <w:pPr>
        <w:autoSpaceDE w:val="0"/>
        <w:autoSpaceDN w:val="0"/>
        <w:adjustRightInd w:val="0"/>
        <w:rPr>
          <w:rFonts w:eastAsiaTheme="minorHAnsi"/>
          <w:color w:val="FF0000"/>
          <w:lang w:eastAsia="en-US"/>
        </w:rPr>
      </w:pPr>
    </w:p>
    <w:bookmarkEnd w:id="4"/>
    <w:p w14:paraId="0A0EBD16" w14:textId="77777777" w:rsidR="007547DB" w:rsidRPr="00B54A54" w:rsidRDefault="007547DB" w:rsidP="009D6010">
      <w:pPr>
        <w:autoSpaceDE w:val="0"/>
        <w:autoSpaceDN w:val="0"/>
        <w:adjustRightInd w:val="0"/>
        <w:spacing w:before="120"/>
        <w:jc w:val="both"/>
        <w:rPr>
          <w:rFonts w:eastAsia="MS Mincho"/>
          <w:i/>
          <w:color w:val="FF0000"/>
        </w:rPr>
      </w:pPr>
    </w:p>
    <w:p w14:paraId="7278B9EC" w14:textId="77777777" w:rsidR="00AE6FE7" w:rsidRDefault="00AE6FE7" w:rsidP="00F21917">
      <w:pPr>
        <w:pStyle w:val="1"/>
        <w:keepLines w:val="0"/>
        <w:tabs>
          <w:tab w:val="left" w:pos="6424"/>
        </w:tabs>
        <w:spacing w:before="240" w:after="120"/>
        <w:ind w:left="792" w:hanging="360"/>
        <w:jc w:val="right"/>
        <w:rPr>
          <w:rFonts w:ascii="Times New Roman" w:eastAsia="MS Mincho" w:hAnsi="Times New Roman"/>
          <w:color w:val="FF0000"/>
          <w:kern w:val="32"/>
          <w:szCs w:val="24"/>
        </w:rPr>
      </w:pPr>
    </w:p>
    <w:p w14:paraId="1C819723" w14:textId="77777777" w:rsidR="00AE6FE7" w:rsidRDefault="00AE6FE7" w:rsidP="00F21917">
      <w:pPr>
        <w:pStyle w:val="1"/>
        <w:keepLines w:val="0"/>
        <w:tabs>
          <w:tab w:val="left" w:pos="6424"/>
        </w:tabs>
        <w:spacing w:before="240" w:after="120"/>
        <w:ind w:left="792" w:hanging="360"/>
        <w:jc w:val="right"/>
        <w:rPr>
          <w:rFonts w:ascii="Times New Roman" w:eastAsia="MS Mincho" w:hAnsi="Times New Roman"/>
          <w:color w:val="FF0000"/>
          <w:kern w:val="32"/>
          <w:szCs w:val="24"/>
        </w:rPr>
      </w:pPr>
    </w:p>
    <w:p w14:paraId="328FCBB1" w14:textId="77777777" w:rsidR="00AE6FE7" w:rsidRDefault="00AE6FE7" w:rsidP="00F21917">
      <w:pPr>
        <w:pStyle w:val="1"/>
        <w:keepLines w:val="0"/>
        <w:tabs>
          <w:tab w:val="left" w:pos="6424"/>
        </w:tabs>
        <w:spacing w:before="240" w:after="120"/>
        <w:ind w:left="792" w:hanging="360"/>
        <w:jc w:val="right"/>
        <w:rPr>
          <w:rFonts w:ascii="Times New Roman" w:eastAsia="MS Mincho" w:hAnsi="Times New Roman"/>
          <w:color w:val="FF0000"/>
          <w:kern w:val="32"/>
          <w:szCs w:val="24"/>
        </w:rPr>
      </w:pPr>
    </w:p>
    <w:p w14:paraId="2E31866F" w14:textId="77777777" w:rsidR="003F3C47" w:rsidRDefault="003F3C47" w:rsidP="003F3C47">
      <w:pPr>
        <w:rPr>
          <w:rFonts w:eastAsia="MS Mincho"/>
        </w:rPr>
      </w:pPr>
    </w:p>
    <w:p w14:paraId="3CFF2CC9" w14:textId="77777777" w:rsidR="003F3C47" w:rsidRDefault="003F3C47" w:rsidP="003F3C47">
      <w:pPr>
        <w:rPr>
          <w:rFonts w:eastAsia="MS Mincho"/>
        </w:rPr>
      </w:pPr>
    </w:p>
    <w:p w14:paraId="2465FA68" w14:textId="77777777" w:rsidR="003F3C47" w:rsidRDefault="003F3C47" w:rsidP="003F3C47">
      <w:pPr>
        <w:rPr>
          <w:rFonts w:eastAsia="MS Mincho"/>
        </w:rPr>
      </w:pPr>
    </w:p>
    <w:p w14:paraId="77442405" w14:textId="77777777" w:rsidR="003F3C47" w:rsidRDefault="003F3C47" w:rsidP="003F3C47">
      <w:pPr>
        <w:rPr>
          <w:rFonts w:eastAsia="MS Mincho"/>
        </w:rPr>
      </w:pPr>
    </w:p>
    <w:p w14:paraId="0C26D585" w14:textId="77777777" w:rsidR="003F3C47" w:rsidRDefault="003F3C47" w:rsidP="003F3C47">
      <w:pPr>
        <w:rPr>
          <w:rFonts w:eastAsia="MS Mincho"/>
        </w:rPr>
      </w:pPr>
    </w:p>
    <w:p w14:paraId="48DA12FA" w14:textId="77777777" w:rsidR="003F3C47" w:rsidRDefault="003F3C47" w:rsidP="003F3C47">
      <w:pPr>
        <w:rPr>
          <w:rFonts w:eastAsia="MS Mincho"/>
        </w:rPr>
      </w:pPr>
    </w:p>
    <w:p w14:paraId="7116DB7B" w14:textId="77777777" w:rsidR="003F3C47" w:rsidRDefault="003F3C47" w:rsidP="003F3C47">
      <w:pPr>
        <w:rPr>
          <w:rFonts w:eastAsia="MS Mincho"/>
        </w:rPr>
      </w:pPr>
    </w:p>
    <w:p w14:paraId="14EEF5A6" w14:textId="77777777" w:rsidR="003F3C47" w:rsidRDefault="003F3C47" w:rsidP="003F3C47">
      <w:pPr>
        <w:rPr>
          <w:rFonts w:eastAsia="MS Mincho"/>
        </w:rPr>
      </w:pPr>
    </w:p>
    <w:p w14:paraId="2E528D70" w14:textId="77777777" w:rsidR="003F3C47" w:rsidRDefault="003F3C47" w:rsidP="003F3C47">
      <w:pPr>
        <w:rPr>
          <w:rFonts w:eastAsia="MS Mincho"/>
        </w:rPr>
      </w:pPr>
    </w:p>
    <w:p w14:paraId="3008DB01" w14:textId="77777777" w:rsidR="003F3C47" w:rsidRDefault="003F3C47" w:rsidP="003F3C47">
      <w:pPr>
        <w:rPr>
          <w:rFonts w:eastAsia="MS Mincho"/>
        </w:rPr>
      </w:pPr>
    </w:p>
    <w:p w14:paraId="5EC67C9E" w14:textId="77777777" w:rsidR="003F3C47" w:rsidRDefault="003F3C47" w:rsidP="003F3C47">
      <w:pPr>
        <w:rPr>
          <w:rFonts w:eastAsia="MS Mincho"/>
        </w:rPr>
      </w:pPr>
    </w:p>
    <w:p w14:paraId="7FA7AFA2" w14:textId="77777777" w:rsidR="003F3C47" w:rsidRDefault="003F3C47" w:rsidP="003F3C47">
      <w:pPr>
        <w:rPr>
          <w:rFonts w:eastAsia="MS Mincho"/>
        </w:rPr>
      </w:pPr>
    </w:p>
    <w:p w14:paraId="5F09CBD1" w14:textId="77777777" w:rsidR="003F3C47" w:rsidRDefault="003F3C47" w:rsidP="003F3C47">
      <w:pPr>
        <w:rPr>
          <w:rFonts w:eastAsia="MS Mincho"/>
        </w:rPr>
      </w:pPr>
    </w:p>
    <w:p w14:paraId="15DCF568" w14:textId="77777777" w:rsidR="003F3C47" w:rsidRPr="003F3C47" w:rsidRDefault="003F3C47" w:rsidP="003F3C47">
      <w:pPr>
        <w:rPr>
          <w:rFonts w:eastAsia="MS Mincho"/>
        </w:rPr>
      </w:pPr>
    </w:p>
    <w:p w14:paraId="5186250F" w14:textId="77777777" w:rsidR="00AE6FE7" w:rsidRDefault="00AE6FE7" w:rsidP="00F21917">
      <w:pPr>
        <w:pStyle w:val="1"/>
        <w:keepLines w:val="0"/>
        <w:tabs>
          <w:tab w:val="left" w:pos="6424"/>
        </w:tabs>
        <w:spacing w:before="240" w:after="120"/>
        <w:ind w:left="792" w:hanging="360"/>
        <w:jc w:val="right"/>
        <w:rPr>
          <w:rFonts w:ascii="Times New Roman" w:eastAsia="MS Mincho" w:hAnsi="Times New Roman"/>
          <w:color w:val="FF0000"/>
          <w:kern w:val="32"/>
          <w:szCs w:val="24"/>
        </w:rPr>
      </w:pPr>
    </w:p>
    <w:p w14:paraId="22488F89" w14:textId="77777777" w:rsidR="00F21917" w:rsidRDefault="00F21917" w:rsidP="00F21917">
      <w:pPr>
        <w:pStyle w:val="1"/>
        <w:keepLines w:val="0"/>
        <w:tabs>
          <w:tab w:val="left" w:pos="6424"/>
        </w:tabs>
        <w:spacing w:before="240" w:after="120"/>
        <w:ind w:left="792" w:hanging="360"/>
        <w:jc w:val="right"/>
        <w:rPr>
          <w:rFonts w:ascii="Times New Roman" w:eastAsia="MS Mincho" w:hAnsi="Times New Roman"/>
          <w:b w:val="0"/>
          <w:color w:val="auto"/>
          <w:kern w:val="32"/>
          <w:sz w:val="24"/>
          <w:szCs w:val="24"/>
        </w:rPr>
      </w:pPr>
      <w:r w:rsidRPr="001B1D95">
        <w:rPr>
          <w:rFonts w:ascii="Times New Roman" w:eastAsia="MS Mincho" w:hAnsi="Times New Roman"/>
          <w:b w:val="0"/>
          <w:color w:val="auto"/>
          <w:kern w:val="32"/>
          <w:sz w:val="24"/>
          <w:szCs w:val="24"/>
        </w:rPr>
        <w:t>Приложение 4</w:t>
      </w:r>
    </w:p>
    <w:p w14:paraId="2ADEC24C" w14:textId="77777777" w:rsidR="001B5FB3" w:rsidRPr="001B5FB3" w:rsidRDefault="001B5FB3" w:rsidP="001B5FB3">
      <w:pPr>
        <w:rPr>
          <w:rFonts w:eastAsia="MS Mincho"/>
        </w:rPr>
      </w:pPr>
    </w:p>
    <w:p w14:paraId="24EE9259" w14:textId="22818A82" w:rsidR="001B52F2" w:rsidRPr="001B52F2" w:rsidRDefault="00F21917" w:rsidP="001B52F2">
      <w:pPr>
        <w:autoSpaceDE w:val="0"/>
        <w:autoSpaceDN w:val="0"/>
        <w:adjustRightInd w:val="0"/>
        <w:jc w:val="center"/>
        <w:rPr>
          <w:b/>
          <w:sz w:val="22"/>
        </w:rPr>
      </w:pPr>
      <w:r w:rsidRPr="001B52F2">
        <w:rPr>
          <w:b/>
        </w:rPr>
        <w:t>Существ</w:t>
      </w:r>
      <w:r w:rsidR="003F3C47" w:rsidRPr="001B52F2">
        <w:rPr>
          <w:b/>
        </w:rPr>
        <w:t>енные</w:t>
      </w:r>
      <w:r w:rsidRPr="001B52F2">
        <w:rPr>
          <w:b/>
        </w:rPr>
        <w:t xml:space="preserve"> условия договора купли-прода</w:t>
      </w:r>
      <w:r w:rsidR="00CD545E" w:rsidRPr="001B52F2">
        <w:rPr>
          <w:b/>
        </w:rPr>
        <w:t>жи нежилого</w:t>
      </w:r>
      <w:r w:rsidR="003F3C47" w:rsidRPr="001B52F2">
        <w:rPr>
          <w:b/>
        </w:rPr>
        <w:t xml:space="preserve"> здания</w:t>
      </w:r>
      <w:r w:rsidR="001B5FB3" w:rsidRPr="001B52F2">
        <w:rPr>
          <w:b/>
        </w:rPr>
        <w:t>, общей площадью</w:t>
      </w:r>
      <w:r w:rsidR="00FB4D77" w:rsidRPr="001B52F2">
        <w:rPr>
          <w:b/>
        </w:rPr>
        <w:t xml:space="preserve"> 445,5 кв. м.</w:t>
      </w:r>
      <w:r w:rsidR="001B5FB3" w:rsidRPr="001B52F2">
        <w:rPr>
          <w:b/>
        </w:rPr>
        <w:t xml:space="preserve">, расположенное по адресу: Республика Бурятия, </w:t>
      </w:r>
      <w:proofErr w:type="spellStart"/>
      <w:r w:rsidR="001B5FB3" w:rsidRPr="001B52F2">
        <w:rPr>
          <w:b/>
        </w:rPr>
        <w:t>Кяхтинский</w:t>
      </w:r>
      <w:proofErr w:type="spellEnd"/>
      <w:r w:rsidR="001B5FB3" w:rsidRPr="001B52F2">
        <w:rPr>
          <w:b/>
        </w:rPr>
        <w:t xml:space="preserve"> район, г. Кяхта, ул. Ленина, здание 38</w:t>
      </w:r>
      <w:r w:rsidR="00FB4D77" w:rsidRPr="001B52F2">
        <w:rPr>
          <w:b/>
        </w:rPr>
        <w:t xml:space="preserve"> являющегося </w:t>
      </w:r>
      <w:r w:rsidR="001B52F2" w:rsidRPr="001B52F2">
        <w:rPr>
          <w:b/>
        </w:rPr>
        <w:t xml:space="preserve">объектом культурного наследия регионального значения - «Дом, в котором в 1918 г. находился </w:t>
      </w:r>
      <w:proofErr w:type="spellStart"/>
      <w:r w:rsidR="001B52F2" w:rsidRPr="001B52F2">
        <w:rPr>
          <w:b/>
        </w:rPr>
        <w:t>Троицкосавский</w:t>
      </w:r>
      <w:proofErr w:type="spellEnd"/>
      <w:r w:rsidR="001B52F2" w:rsidRPr="001B52F2">
        <w:rPr>
          <w:b/>
        </w:rPr>
        <w:t xml:space="preserve"> Совет рабочих и солдатских депутатов» (далее Памятник), на основании постановления Совета Министров Бурятской АССР от 29.09.1971 № 379 и включен в единый государственный реестр объектов культурного наследия (памятников истории и культуры) народов Российской Федерации с регистрационным номером - 031410050150005. </w:t>
      </w:r>
    </w:p>
    <w:p w14:paraId="553A592C" w14:textId="08655259" w:rsidR="003F3C47" w:rsidRDefault="003F3C47" w:rsidP="001B5FB3">
      <w:pPr>
        <w:ind w:right="-5" w:firstLine="567"/>
        <w:jc w:val="center"/>
        <w:rPr>
          <w:b/>
        </w:rPr>
      </w:pPr>
    </w:p>
    <w:p w14:paraId="1558B753" w14:textId="3E42C4B8" w:rsidR="00F21917" w:rsidRPr="00AE6FE7" w:rsidRDefault="001B52F2" w:rsidP="001B52F2">
      <w:pPr>
        <w:pStyle w:val="affd"/>
        <w:spacing w:line="240" w:lineRule="atLeast"/>
        <w:ind w:right="4"/>
        <w:jc w:val="both"/>
      </w:pPr>
      <w:r>
        <w:rPr>
          <w:b/>
        </w:rPr>
        <w:t xml:space="preserve">          </w:t>
      </w:r>
      <w:r w:rsidR="00F21917" w:rsidRPr="00AE6FE7">
        <w:t>Содержать Памятник и все связанное с ним имущество в надлежащем санитарном, противопожарном и техническом состоянии, не допуская ухудшения состояния или искажения предмета охраны памятника. Требования собственника Памятника, организаций, предоставляющих коммунальные и иные услуги, требования органов, осуществляющих государственный контроль (надзор) либо муниципальный контроль, предписывающие условия использования памятника, должны быть</w:t>
      </w:r>
      <w:r w:rsidR="000240D4">
        <w:t xml:space="preserve"> согласованы с Комитетом государственной охраны объектов культурного наследия Республики Бурятия</w:t>
      </w:r>
      <w:r w:rsidR="00F21917" w:rsidRPr="00AE6FE7">
        <w:t xml:space="preserve"> (далее по тексту «Госкомитет»); </w:t>
      </w:r>
    </w:p>
    <w:p w14:paraId="077DAD3E" w14:textId="69D75517" w:rsidR="00F21917" w:rsidRPr="00AE6FE7" w:rsidRDefault="00F21917" w:rsidP="0093601E">
      <w:pPr>
        <w:pStyle w:val="affd"/>
        <w:spacing w:line="240" w:lineRule="atLeast"/>
        <w:ind w:right="4" w:firstLine="567"/>
        <w:jc w:val="both"/>
      </w:pPr>
      <w:r w:rsidRPr="00AE6FE7">
        <w:t xml:space="preserve">Своевременно производить текущий, капитальный ремонт памятника, работы по консервации, реставрации, приспособлению памятника для современного использования за счет собственных средств, </w:t>
      </w:r>
      <w:r w:rsidR="000240D4" w:rsidRPr="00AE6FE7">
        <w:t>в сроки,</w:t>
      </w:r>
      <w:r w:rsidR="00492475" w:rsidRPr="00AE6FE7">
        <w:t xml:space="preserve"> установленные настоящим извещением</w:t>
      </w:r>
      <w:r w:rsidRPr="00AE6FE7">
        <w:t>.</w:t>
      </w:r>
    </w:p>
    <w:p w14:paraId="7B6BDEF0" w14:textId="5EE6119D" w:rsidR="00F21917" w:rsidRPr="00AE6FE7" w:rsidRDefault="00F21917" w:rsidP="0093601E">
      <w:pPr>
        <w:pStyle w:val="affd"/>
        <w:spacing w:line="240" w:lineRule="atLeast"/>
        <w:ind w:right="4" w:firstLine="567"/>
        <w:jc w:val="both"/>
      </w:pPr>
      <w:r w:rsidRPr="00AE6FE7">
        <w:t xml:space="preserve">Производить работы по консервации, ремонту, реставрации памятника, приспособлению памятника для современного использования на основании письменного задания и разрешению Госкомитетом, а </w:t>
      </w:r>
      <w:r w:rsidR="000240D4" w:rsidRPr="00AE6FE7">
        <w:t>также</w:t>
      </w:r>
      <w:r w:rsidRPr="00AE6FE7">
        <w:t xml:space="preserve"> на основании проектной документации, согласованной Госкомитетом и получившей (в случае если это предусмотрено действующим законодательством) положительное заключение государственной экспертизы проектной документации. </w:t>
      </w:r>
    </w:p>
    <w:p w14:paraId="74549EF6" w14:textId="77777777" w:rsidR="00F21917" w:rsidRPr="00AE6FE7" w:rsidRDefault="00F21917" w:rsidP="0093601E">
      <w:pPr>
        <w:pStyle w:val="affd"/>
        <w:spacing w:line="240" w:lineRule="atLeast"/>
        <w:ind w:right="4" w:firstLine="567"/>
        <w:jc w:val="both"/>
      </w:pPr>
      <w:r w:rsidRPr="00AE6FE7">
        <w:t xml:space="preserve"> При производстве работ по консервации, ремонту, реставрации памятника, приспособлению памятника для современного использования обеспечить максимальную сохранность первоначальной конструкции и изделий, оригинальных строительных и отделочных материалов, осуществлять применение идентичных или аналогичных строительных и отделочных материалов, пропитывающих и окрасочных составов, не препятствующих нормальному </w:t>
      </w:r>
      <w:proofErr w:type="spellStart"/>
      <w:r w:rsidRPr="00AE6FE7">
        <w:t>паропроницанию</w:t>
      </w:r>
      <w:proofErr w:type="spellEnd"/>
      <w:r w:rsidRPr="00AE6FE7">
        <w:t xml:space="preserve"> конструкций, производить работы в соответствии с реставрационными нормами и правилами и с проектной документацией, согласованной Госкомитетом.</w:t>
      </w:r>
    </w:p>
    <w:p w14:paraId="6D633448" w14:textId="77777777" w:rsidR="00F21917" w:rsidRPr="00AE6FE7" w:rsidRDefault="00F21917" w:rsidP="0093601E">
      <w:pPr>
        <w:pStyle w:val="affd"/>
        <w:spacing w:line="240" w:lineRule="atLeast"/>
        <w:ind w:right="4" w:firstLine="567"/>
        <w:jc w:val="both"/>
      </w:pPr>
      <w:r w:rsidRPr="00AE6FE7">
        <w:t>Привлекать к проведению работ по консервации, ремонту, реставрации памятника, приспособлению памятника для современного использования, а также для разработки проектной документации на проведение указанных в настоящем пункте работ юридических лиц либо индивидуальных предпринимателей, имеющих лицензию на осуществлении деятельности по реставрации объектов культурного наследия (памятников истории и культуры).</w:t>
      </w:r>
    </w:p>
    <w:p w14:paraId="11D9A42C" w14:textId="6A84F428" w:rsidR="00F21917" w:rsidRPr="00AE6FE7" w:rsidRDefault="00F21917" w:rsidP="0093601E">
      <w:pPr>
        <w:pStyle w:val="affd"/>
        <w:spacing w:line="240" w:lineRule="atLeast"/>
        <w:ind w:right="4" w:firstLine="567"/>
        <w:jc w:val="both"/>
      </w:pPr>
      <w:r w:rsidRPr="00AE6FE7">
        <w:t>Обеспечи</w:t>
      </w:r>
      <w:r w:rsidR="000240D4">
        <w:t xml:space="preserve">ть приемку произведенных работ </w:t>
      </w:r>
      <w:r w:rsidRPr="00AE6FE7">
        <w:t>по консервации, ремонту, реставрации памятника, приспособлению памятника для современного использования комиссией с участием представителей Госкомитета, Собственника, подрядных и иных заинтересованных организаций с одновременным представлением отчетной документации, включая научный отчет о выполненных работах, в течении 3 месяцев с момента завершения работ.</w:t>
      </w:r>
    </w:p>
    <w:p w14:paraId="657BE2C1" w14:textId="2BE6540D" w:rsidR="00F21917" w:rsidRPr="00AE6FE7" w:rsidRDefault="00F21917" w:rsidP="0093601E">
      <w:pPr>
        <w:pStyle w:val="affd"/>
        <w:spacing w:line="240" w:lineRule="atLeast"/>
        <w:ind w:right="4" w:firstLine="567"/>
        <w:jc w:val="both"/>
        <w:rPr>
          <w:lang w:bidi="he-IL"/>
        </w:rPr>
      </w:pPr>
      <w:r w:rsidRPr="00AE6FE7">
        <w:rPr>
          <w:lang w:bidi="he-IL"/>
        </w:rPr>
        <w:t>Безвозм</w:t>
      </w:r>
      <w:r w:rsidR="000240D4">
        <w:rPr>
          <w:lang w:bidi="he-IL"/>
        </w:rPr>
        <w:t xml:space="preserve">ездно представлять Госкомитету материалы </w:t>
      </w:r>
      <w:r w:rsidRPr="00AE6FE7">
        <w:rPr>
          <w:lang w:bidi="he-IL"/>
        </w:rPr>
        <w:t xml:space="preserve">обмеров Памятника, результаты исследований, </w:t>
      </w:r>
      <w:proofErr w:type="spellStart"/>
      <w:r w:rsidRPr="00AE6FE7">
        <w:rPr>
          <w:lang w:bidi="he-IL"/>
        </w:rPr>
        <w:t>фотофиксации</w:t>
      </w:r>
      <w:proofErr w:type="spellEnd"/>
      <w:r w:rsidRPr="00AE6FE7">
        <w:rPr>
          <w:lang w:bidi="he-IL"/>
        </w:rPr>
        <w:t xml:space="preserve">, проектную документацию в 1 экземпляре течение </w:t>
      </w:r>
      <w:proofErr w:type="gramStart"/>
      <w:r w:rsidRPr="00AE6FE7">
        <w:rPr>
          <w:lang w:bidi="he-IL"/>
        </w:rPr>
        <w:t>10  дней</w:t>
      </w:r>
      <w:proofErr w:type="gramEnd"/>
      <w:r w:rsidRPr="00AE6FE7">
        <w:rPr>
          <w:lang w:bidi="he-IL"/>
        </w:rPr>
        <w:t xml:space="preserve"> после их утверждения (согласования) в порядке, установленно</w:t>
      </w:r>
      <w:r w:rsidR="00492475" w:rsidRPr="00AE6FE7">
        <w:rPr>
          <w:lang w:bidi="he-IL"/>
        </w:rPr>
        <w:t>м действующим законодательством.</w:t>
      </w:r>
    </w:p>
    <w:p w14:paraId="5CB6FDD9" w14:textId="77777777" w:rsidR="00F21917" w:rsidRPr="00AE6FE7" w:rsidRDefault="00F21917" w:rsidP="0093601E">
      <w:pPr>
        <w:pStyle w:val="affd"/>
        <w:spacing w:line="240" w:lineRule="atLeast"/>
        <w:ind w:right="4" w:firstLine="567"/>
        <w:jc w:val="both"/>
      </w:pPr>
      <w:r w:rsidRPr="00AE6FE7">
        <w:rPr>
          <w:lang w:bidi="he-IL"/>
        </w:rPr>
        <w:t>Содержать территорию Памятника в благоустроенном состоянии, своевременно производить работы по благоустройству территории Памятн</w:t>
      </w:r>
      <w:r w:rsidR="00492475" w:rsidRPr="00AE6FE7">
        <w:rPr>
          <w:lang w:bidi="he-IL"/>
        </w:rPr>
        <w:t>ика за счет собственных средств.</w:t>
      </w:r>
    </w:p>
    <w:p w14:paraId="733551B5" w14:textId="77777777" w:rsidR="00F21917" w:rsidRPr="00AE6FE7" w:rsidRDefault="00F21917" w:rsidP="0093601E">
      <w:pPr>
        <w:pStyle w:val="affd"/>
        <w:spacing w:line="240" w:lineRule="atLeast"/>
        <w:ind w:right="9" w:firstLine="567"/>
        <w:jc w:val="both"/>
        <w:rPr>
          <w:lang w:bidi="he-IL"/>
        </w:rPr>
      </w:pPr>
      <w:r w:rsidRPr="00AE6FE7">
        <w:rPr>
          <w:lang w:bidi="he-IL"/>
        </w:rPr>
        <w:t>Страховать Памятник в установленных законодательством случаях. Условия страхования Памятника на случай его полного или частичного физического разрушения, причинения ущерба предмету охра</w:t>
      </w:r>
      <w:r w:rsidR="00492475" w:rsidRPr="00AE6FE7">
        <w:rPr>
          <w:lang w:bidi="he-IL"/>
        </w:rPr>
        <w:t>ны согласовываются Госкомитетом.</w:t>
      </w:r>
    </w:p>
    <w:p w14:paraId="5F8C91D3" w14:textId="36962517" w:rsidR="00F21917" w:rsidRPr="00AE6FE7" w:rsidRDefault="00F21917" w:rsidP="0093601E">
      <w:pPr>
        <w:pStyle w:val="affd"/>
        <w:spacing w:line="240" w:lineRule="atLeast"/>
        <w:ind w:right="4" w:firstLine="567"/>
        <w:jc w:val="both"/>
      </w:pPr>
      <w:r w:rsidRPr="00AE6FE7">
        <w:lastRenderedPageBreak/>
        <w:t>Обеспечить беспрепятственный доступ в помещения памятника и на его территорию в рабочие дни с учетом режима своей работы представителей Госкомитета для контроля за выполнением требований содержания па</w:t>
      </w:r>
      <w:r w:rsidR="000240D4">
        <w:t>мятника и его территории, а так</w:t>
      </w:r>
      <w:r w:rsidRPr="00AE6FE7">
        <w:t>же для выполнения других функций, возложенных на Госкомитет действующим законодательством. Доступ осуществляется при предъявлен</w:t>
      </w:r>
      <w:r w:rsidR="000240D4">
        <w:t xml:space="preserve">ии представителем </w:t>
      </w:r>
      <w:r w:rsidRPr="00AE6FE7">
        <w:t xml:space="preserve">Госкомитета служебного удостоверения. </w:t>
      </w:r>
    </w:p>
    <w:p w14:paraId="2EC33C45" w14:textId="77777777" w:rsidR="00F21917" w:rsidRPr="00AE6FE7" w:rsidRDefault="00F21917" w:rsidP="0093601E">
      <w:pPr>
        <w:pStyle w:val="affd"/>
        <w:spacing w:line="240" w:lineRule="atLeast"/>
        <w:ind w:right="9" w:firstLine="567"/>
        <w:jc w:val="both"/>
        <w:rPr>
          <w:lang w:bidi="he-IL"/>
        </w:rPr>
      </w:pPr>
      <w:r w:rsidRPr="00AE6FE7">
        <w:rPr>
          <w:lang w:bidi="he-IL"/>
        </w:rPr>
        <w:t xml:space="preserve">Обеспечивать сопровождение представителей Госкомитета, осуществляющих контроль за выполнением требований содержания Памятника и его территории, а также для выполняющих другие функции, возложенные на Госкомитет действующим законодательством, обеспечивать представителям Госкомитета возможность проведения всех видов исследований и фиксации Памятника, включая </w:t>
      </w:r>
      <w:proofErr w:type="spellStart"/>
      <w:r w:rsidRPr="00AE6FE7">
        <w:rPr>
          <w:lang w:bidi="he-IL"/>
        </w:rPr>
        <w:t>фотофиксацию</w:t>
      </w:r>
      <w:proofErr w:type="spellEnd"/>
      <w:r w:rsidRPr="00AE6FE7">
        <w:rPr>
          <w:lang w:bidi="he-IL"/>
        </w:rPr>
        <w:t xml:space="preserve"> и видеосъемку в служебных целях.</w:t>
      </w:r>
    </w:p>
    <w:p w14:paraId="12EBFD22" w14:textId="77777777" w:rsidR="00F21917" w:rsidRPr="00AE6FE7" w:rsidRDefault="00F21917" w:rsidP="0093601E">
      <w:pPr>
        <w:pStyle w:val="affd"/>
        <w:spacing w:line="240" w:lineRule="atLeast"/>
        <w:ind w:right="4" w:firstLine="567"/>
        <w:jc w:val="both"/>
        <w:rPr>
          <w:lang w:bidi="he-IL"/>
        </w:rPr>
      </w:pPr>
      <w:r w:rsidRPr="00AE6FE7">
        <w:rPr>
          <w:lang w:bidi="he-IL"/>
        </w:rPr>
        <w:t xml:space="preserve">Немедленно (в течение одно дня) извещать госкомитет о всяком повреждении, аварии или ином обстоятельстве, нанесшем ущерб Памятнику, и своевременно принимать </w:t>
      </w:r>
      <w:proofErr w:type="spellStart"/>
      <w:r w:rsidRPr="00AE6FE7">
        <w:rPr>
          <w:lang w:bidi="he-IL"/>
        </w:rPr>
        <w:t>мepы</w:t>
      </w:r>
      <w:proofErr w:type="spellEnd"/>
      <w:r w:rsidRPr="00AE6FE7">
        <w:rPr>
          <w:lang w:bidi="he-IL"/>
        </w:rPr>
        <w:t xml:space="preserve"> против дальнейшего разрушения или повреждения Памятника и по приведе</w:t>
      </w:r>
      <w:r w:rsidR="00F132BF" w:rsidRPr="00AE6FE7">
        <w:rPr>
          <w:lang w:bidi="he-IL"/>
        </w:rPr>
        <w:t>нию его в надлежащее состояние.</w:t>
      </w:r>
    </w:p>
    <w:p w14:paraId="025AC192" w14:textId="77777777" w:rsidR="00F21917" w:rsidRPr="00AE6FE7" w:rsidRDefault="00F21917" w:rsidP="0093601E">
      <w:pPr>
        <w:pStyle w:val="affd"/>
        <w:spacing w:line="240" w:lineRule="atLeast"/>
        <w:ind w:right="4" w:firstLine="567"/>
        <w:jc w:val="both"/>
        <w:rPr>
          <w:lang w:bidi="he-IL"/>
        </w:rPr>
      </w:pPr>
      <w:r w:rsidRPr="00AE6FE7">
        <w:rPr>
          <w:lang w:bidi="he-IL"/>
        </w:rPr>
        <w:t>В случае обнаружения в процессе работ консервации, ремонту, реставрации памятника приспособлению памятника для современного использования осуществления иной хозяйственной деятельности на территории Памятника археологических и иных неизвестных ранее объектов, обладающих признаками объектов культурного наследия, направить в трехдневный срок со дня их обнаружения письменное сообщение о них в Госкомитет.</w:t>
      </w:r>
    </w:p>
    <w:p w14:paraId="6EC0A4B3" w14:textId="77777777" w:rsidR="00F21917" w:rsidRPr="00B54A54" w:rsidRDefault="00F21917" w:rsidP="00F76FA1">
      <w:pPr>
        <w:spacing w:after="200" w:line="276" w:lineRule="auto"/>
        <w:jc w:val="right"/>
        <w:rPr>
          <w:rFonts w:eastAsia="MS Mincho"/>
          <w:color w:val="FF0000"/>
          <w:kern w:val="32"/>
        </w:rPr>
      </w:pPr>
    </w:p>
    <w:p w14:paraId="6F7B5CBD" w14:textId="77777777" w:rsidR="00F76FA1" w:rsidRPr="00B54A54" w:rsidRDefault="00F76FA1" w:rsidP="00F76FA1">
      <w:pPr>
        <w:spacing w:after="200" w:line="276" w:lineRule="auto"/>
        <w:jc w:val="right"/>
        <w:rPr>
          <w:rFonts w:eastAsia="MS Mincho"/>
          <w:color w:val="FF0000"/>
          <w:kern w:val="32"/>
        </w:rPr>
      </w:pPr>
    </w:p>
    <w:p w14:paraId="6AA1BD36" w14:textId="77777777" w:rsidR="00F76FA1" w:rsidRPr="00B54A54" w:rsidRDefault="00F76FA1" w:rsidP="00F76FA1">
      <w:pPr>
        <w:rPr>
          <w:rFonts w:eastAsia="MS Mincho"/>
          <w:color w:val="FF0000"/>
        </w:rPr>
      </w:pPr>
    </w:p>
    <w:p w14:paraId="59E4B8E0" w14:textId="77777777" w:rsidR="00F76FA1" w:rsidRPr="00EC7860" w:rsidRDefault="00F76FA1" w:rsidP="00F76FA1">
      <w:pPr>
        <w:spacing w:after="200" w:line="276" w:lineRule="auto"/>
        <w:jc w:val="right"/>
        <w:rPr>
          <w:rFonts w:eastAsia="MS Mincho"/>
          <w:color w:val="FF0000"/>
          <w:kern w:val="32"/>
        </w:rPr>
      </w:pPr>
    </w:p>
    <w:sectPr w:rsidR="00F76FA1" w:rsidRPr="00EC7860" w:rsidSect="002235B8">
      <w:headerReference w:type="default" r:id="rId14"/>
      <w:pgSz w:w="11907" w:h="16839" w:code="9"/>
      <w:pgMar w:top="851" w:right="567" w:bottom="567" w:left="1134"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A92F7" w14:textId="77777777" w:rsidR="00C12F7D" w:rsidRDefault="00C12F7D" w:rsidP="00016437">
      <w:r>
        <w:separator/>
      </w:r>
    </w:p>
  </w:endnote>
  <w:endnote w:type="continuationSeparator" w:id="0">
    <w:p w14:paraId="1A2C551F" w14:textId="77777777" w:rsidR="00C12F7D" w:rsidRDefault="00C12F7D" w:rsidP="0001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00000203" w:usb1="00000000" w:usb2="00000000" w:usb3="00000000" w:csb0="00000005" w:csb1="00000000"/>
  </w:font>
  <w:font w:name="TimesNewRomanPSMT">
    <w:altName w:val="Times New Roman"/>
    <w:panose1 w:val="00000000000000000000"/>
    <w:charset w:val="00"/>
    <w:family w:val="roman"/>
    <w:notTrueType/>
    <w:pitch w:val="default"/>
  </w:font>
  <w:font w:name="PT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A7803" w14:textId="77777777" w:rsidR="00C12F7D" w:rsidRDefault="00C12F7D" w:rsidP="00016437">
      <w:r>
        <w:separator/>
      </w:r>
    </w:p>
  </w:footnote>
  <w:footnote w:type="continuationSeparator" w:id="0">
    <w:p w14:paraId="781BD4FE" w14:textId="77777777" w:rsidR="00C12F7D" w:rsidRDefault="00C12F7D" w:rsidP="00016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A2E3C" w14:textId="77777777" w:rsidR="00BA7197" w:rsidRDefault="00535C35">
    <w:pPr>
      <w:pStyle w:val="a6"/>
      <w:jc w:val="center"/>
    </w:pPr>
    <w:r>
      <w:fldChar w:fldCharType="begin"/>
    </w:r>
    <w:r>
      <w:instrText>PAGE   \* MERGEFORMAT</w:instrText>
    </w:r>
    <w:r>
      <w:fldChar w:fldCharType="separate"/>
    </w:r>
    <w:r w:rsidR="004F2B12">
      <w:rPr>
        <w:noProof/>
      </w:rPr>
      <w:t>15</w:t>
    </w:r>
    <w:r>
      <w:rPr>
        <w:noProof/>
      </w:rPr>
      <w:fldChar w:fldCharType="end"/>
    </w:r>
  </w:p>
  <w:p w14:paraId="179CB3DA" w14:textId="77777777" w:rsidR="00BA7197" w:rsidRDefault="00BA719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6337927"/>
    <w:multiLevelType w:val="hybridMultilevel"/>
    <w:tmpl w:val="3802275A"/>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2C7FBB"/>
    <w:multiLevelType w:val="hybridMultilevel"/>
    <w:tmpl w:val="EE7A3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AA1AC4"/>
    <w:multiLevelType w:val="multilevel"/>
    <w:tmpl w:val="5902318C"/>
    <w:lvl w:ilvl="0">
      <w:start w:val="3"/>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440"/>
        </w:tabs>
        <w:ind w:left="1440" w:hanging="108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800"/>
        </w:tabs>
        <w:ind w:left="1800" w:hanging="1440"/>
      </w:pPr>
      <w:rPr>
        <w:rFonts w:hint="default"/>
        <w:sz w:val="20"/>
      </w:rPr>
    </w:lvl>
    <w:lvl w:ilvl="7">
      <w:start w:val="1"/>
      <w:numFmt w:val="decimal"/>
      <w:isLgl/>
      <w:lvlText w:val="%1.%2.%3.%4.%5.%6.%7.%8."/>
      <w:lvlJc w:val="left"/>
      <w:pPr>
        <w:tabs>
          <w:tab w:val="num" w:pos="1800"/>
        </w:tabs>
        <w:ind w:left="1800" w:hanging="1440"/>
      </w:pPr>
      <w:rPr>
        <w:rFonts w:hint="default"/>
        <w:sz w:val="20"/>
      </w:rPr>
    </w:lvl>
    <w:lvl w:ilvl="8">
      <w:start w:val="1"/>
      <w:numFmt w:val="decimal"/>
      <w:isLgl/>
      <w:lvlText w:val="%1.%2.%3.%4.%5.%6.%7.%8.%9."/>
      <w:lvlJc w:val="left"/>
      <w:pPr>
        <w:tabs>
          <w:tab w:val="num" w:pos="2160"/>
        </w:tabs>
        <w:ind w:left="2160" w:hanging="1800"/>
      </w:pPr>
      <w:rPr>
        <w:rFonts w:hint="default"/>
        <w:sz w:val="20"/>
      </w:rPr>
    </w:lvl>
  </w:abstractNum>
  <w:abstractNum w:abstractNumId="4">
    <w:nsid w:val="10B64CE9"/>
    <w:multiLevelType w:val="hybridMultilevel"/>
    <w:tmpl w:val="556C7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F91EF0"/>
    <w:multiLevelType w:val="hybridMultilevel"/>
    <w:tmpl w:val="8A3E0F7C"/>
    <w:lvl w:ilvl="0" w:tplc="E83CEE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0B63E8"/>
    <w:multiLevelType w:val="hybridMultilevel"/>
    <w:tmpl w:val="92E4D6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520123"/>
    <w:multiLevelType w:val="hybridMultilevel"/>
    <w:tmpl w:val="829E512E"/>
    <w:lvl w:ilvl="0" w:tplc="B58068F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62346C"/>
    <w:multiLevelType w:val="hybridMultilevel"/>
    <w:tmpl w:val="6480E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B52C7A"/>
    <w:multiLevelType w:val="hybridMultilevel"/>
    <w:tmpl w:val="101420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1">
    <w:nsid w:val="21021193"/>
    <w:multiLevelType w:val="hybridMultilevel"/>
    <w:tmpl w:val="249A8EE2"/>
    <w:lvl w:ilvl="0" w:tplc="2068B922">
      <w:start w:val="1"/>
      <w:numFmt w:val="decimal"/>
      <w:lvlText w:val="%1."/>
      <w:lvlJc w:val="left"/>
      <w:pPr>
        <w:tabs>
          <w:tab w:val="num" w:pos="720"/>
        </w:tabs>
        <w:ind w:left="720" w:hanging="360"/>
      </w:pPr>
      <w:rPr>
        <w:rFonts w:cs="Times New Roman" w:hint="default"/>
      </w:rPr>
    </w:lvl>
    <w:lvl w:ilvl="1" w:tplc="F1FCF88A">
      <w:start w:val="1"/>
      <w:numFmt w:val="decimal"/>
      <w:isLgl/>
      <w:lvlText w:val="%2.%2."/>
      <w:lvlJc w:val="left"/>
      <w:pPr>
        <w:tabs>
          <w:tab w:val="num" w:pos="1428"/>
        </w:tabs>
        <w:ind w:left="1428" w:hanging="720"/>
      </w:pPr>
      <w:rPr>
        <w:rFonts w:cs="Times New Roman" w:hint="default"/>
      </w:rPr>
    </w:lvl>
    <w:lvl w:ilvl="2" w:tplc="5F826012">
      <w:numFmt w:val="none"/>
      <w:lvlText w:val=""/>
      <w:lvlJc w:val="left"/>
      <w:pPr>
        <w:tabs>
          <w:tab w:val="num" w:pos="360"/>
        </w:tabs>
      </w:pPr>
      <w:rPr>
        <w:rFonts w:cs="Times New Roman"/>
      </w:rPr>
    </w:lvl>
    <w:lvl w:ilvl="3" w:tplc="FB021BDA">
      <w:numFmt w:val="none"/>
      <w:lvlText w:val=""/>
      <w:lvlJc w:val="left"/>
      <w:pPr>
        <w:tabs>
          <w:tab w:val="num" w:pos="360"/>
        </w:tabs>
      </w:pPr>
      <w:rPr>
        <w:rFonts w:cs="Times New Roman"/>
      </w:rPr>
    </w:lvl>
    <w:lvl w:ilvl="4" w:tplc="B8CE5B5A">
      <w:numFmt w:val="none"/>
      <w:lvlText w:val=""/>
      <w:lvlJc w:val="left"/>
      <w:pPr>
        <w:tabs>
          <w:tab w:val="num" w:pos="360"/>
        </w:tabs>
      </w:pPr>
      <w:rPr>
        <w:rFonts w:cs="Times New Roman"/>
      </w:rPr>
    </w:lvl>
    <w:lvl w:ilvl="5" w:tplc="E9B0C8DA">
      <w:numFmt w:val="none"/>
      <w:lvlText w:val=""/>
      <w:lvlJc w:val="left"/>
      <w:pPr>
        <w:tabs>
          <w:tab w:val="num" w:pos="360"/>
        </w:tabs>
      </w:pPr>
      <w:rPr>
        <w:rFonts w:cs="Times New Roman"/>
      </w:rPr>
    </w:lvl>
    <w:lvl w:ilvl="6" w:tplc="E876A62E">
      <w:numFmt w:val="none"/>
      <w:lvlText w:val=""/>
      <w:lvlJc w:val="left"/>
      <w:pPr>
        <w:tabs>
          <w:tab w:val="num" w:pos="360"/>
        </w:tabs>
      </w:pPr>
      <w:rPr>
        <w:rFonts w:cs="Times New Roman"/>
      </w:rPr>
    </w:lvl>
    <w:lvl w:ilvl="7" w:tplc="B860C7C2">
      <w:numFmt w:val="none"/>
      <w:lvlText w:val=""/>
      <w:lvlJc w:val="left"/>
      <w:pPr>
        <w:tabs>
          <w:tab w:val="num" w:pos="360"/>
        </w:tabs>
      </w:pPr>
      <w:rPr>
        <w:rFonts w:cs="Times New Roman"/>
      </w:rPr>
    </w:lvl>
    <w:lvl w:ilvl="8" w:tplc="E9D4E858">
      <w:numFmt w:val="none"/>
      <w:lvlText w:val=""/>
      <w:lvlJc w:val="left"/>
      <w:pPr>
        <w:tabs>
          <w:tab w:val="num" w:pos="360"/>
        </w:tabs>
      </w:pPr>
      <w:rPr>
        <w:rFonts w:cs="Times New Roman"/>
      </w:rPr>
    </w:lvl>
  </w:abstractNum>
  <w:abstractNum w:abstractNumId="12">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AA746D"/>
    <w:multiLevelType w:val="hybridMultilevel"/>
    <w:tmpl w:val="A8C29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6014CD"/>
    <w:multiLevelType w:val="hybridMultilevel"/>
    <w:tmpl w:val="9C061170"/>
    <w:lvl w:ilvl="0" w:tplc="F88A8870">
      <w:start w:val="1"/>
      <w:numFmt w:val="decimal"/>
      <w:lvlText w:val="%1."/>
      <w:lvlJc w:val="left"/>
      <w:pPr>
        <w:ind w:left="823" w:hanging="360"/>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16">
    <w:nsid w:val="2B7C624D"/>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17">
    <w:nsid w:val="2CA74672"/>
    <w:multiLevelType w:val="hybridMultilevel"/>
    <w:tmpl w:val="C478D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nsid w:val="36B16B97"/>
    <w:multiLevelType w:val="hybridMultilevel"/>
    <w:tmpl w:val="BE4ABE0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0">
    <w:nsid w:val="3790509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5860C3"/>
    <w:multiLevelType w:val="hybridMultilevel"/>
    <w:tmpl w:val="6A8A8C9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854D49"/>
    <w:multiLevelType w:val="multilevel"/>
    <w:tmpl w:val="ED5ED18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1440" w:hanging="720"/>
      </w:pPr>
      <w:rPr>
        <w:rFonts w:cs="Times New Roman" w:hint="default"/>
        <w:b/>
        <w:i w:val="0"/>
        <w:sz w:val="24"/>
        <w:szCs w:val="24"/>
      </w:rPr>
    </w:lvl>
    <w:lvl w:ilvl="2">
      <w:start w:val="1"/>
      <w:numFmt w:val="decimal"/>
      <w:lvlText w:val="%1.%2.%3."/>
      <w:lvlJc w:val="left"/>
      <w:pPr>
        <w:tabs>
          <w:tab w:val="num" w:pos="1560"/>
        </w:tabs>
        <w:ind w:left="0" w:firstLine="720"/>
      </w:pPr>
      <w:rPr>
        <w:rFonts w:ascii="Times New Roman" w:hAnsi="Times New Roman" w:cs="Times New Roman" w:hint="default"/>
        <w:b w:val="0"/>
        <w:i w:val="0"/>
        <w:sz w:val="24"/>
        <w:szCs w:val="24"/>
      </w:rPr>
    </w:lvl>
    <w:lvl w:ilvl="3">
      <w:start w:val="1"/>
      <w:numFmt w:val="decimal"/>
      <w:lvlText w:val="%1.%2.%3.%4."/>
      <w:lvlJc w:val="left"/>
      <w:pPr>
        <w:tabs>
          <w:tab w:val="num" w:pos="2040"/>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3">
    <w:nsid w:val="44A649D3"/>
    <w:multiLevelType w:val="hybridMultilevel"/>
    <w:tmpl w:val="F57C6126"/>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4">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2434B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A64151"/>
    <w:multiLevelType w:val="multilevel"/>
    <w:tmpl w:val="159AFB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D67407F"/>
    <w:multiLevelType w:val="hybridMultilevel"/>
    <w:tmpl w:val="F2460DD2"/>
    <w:lvl w:ilvl="0" w:tplc="A1DCE9B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054613E"/>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9">
    <w:nsid w:val="52AC5CCD"/>
    <w:multiLevelType w:val="hybridMultilevel"/>
    <w:tmpl w:val="2F680E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36532B"/>
    <w:multiLevelType w:val="hybridMultilevel"/>
    <w:tmpl w:val="A4AC0014"/>
    <w:lvl w:ilvl="0" w:tplc="885A8DE8">
      <w:numFmt w:val="bullet"/>
      <w:lvlText w:val="•"/>
      <w:lvlJc w:val="left"/>
      <w:pPr>
        <w:ind w:left="8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5403AC4"/>
    <w:multiLevelType w:val="hybridMultilevel"/>
    <w:tmpl w:val="40A441A2"/>
    <w:lvl w:ilvl="0" w:tplc="FFFFFFFF">
      <w:start w:val="1"/>
      <w:numFmt w:val="bullet"/>
      <w:lvlText w:val=""/>
      <w:lvlJc w:val="left"/>
      <w:pPr>
        <w:tabs>
          <w:tab w:val="num" w:pos="1080"/>
        </w:tabs>
        <w:ind w:left="1080" w:hanging="360"/>
      </w:pPr>
      <w:rPr>
        <w:rFonts w:ascii="Wingdings" w:hAnsi="Wingdings"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58BB471F"/>
    <w:multiLevelType w:val="hybridMultilevel"/>
    <w:tmpl w:val="53869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A1649B7"/>
    <w:multiLevelType w:val="multilevel"/>
    <w:tmpl w:val="40A2D514"/>
    <w:lvl w:ilvl="0">
      <w:start w:val="1"/>
      <w:numFmt w:val="decimal"/>
      <w:suff w:val="space"/>
      <w:lvlText w:val="%1."/>
      <w:lvlJc w:val="left"/>
      <w:pPr>
        <w:ind w:left="0" w:firstLine="0"/>
      </w:pPr>
      <w:rPr>
        <w:rFonts w:cs="Times New Roman" w:hint="default"/>
        <w:b/>
      </w:rPr>
    </w:lvl>
    <w:lvl w:ilvl="1">
      <w:start w:val="1"/>
      <w:numFmt w:val="decimal"/>
      <w:suff w:val="space"/>
      <w:lvlText w:val="%1.%2."/>
      <w:lvlJc w:val="left"/>
      <w:pPr>
        <w:ind w:left="0" w:firstLine="0"/>
      </w:pPr>
      <w:rPr>
        <w:rFonts w:cs="Times New Roman" w:hint="default"/>
        <w:b/>
        <w:i w:val="0"/>
        <w:sz w:val="26"/>
        <w:szCs w:val="26"/>
      </w:rPr>
    </w:lvl>
    <w:lvl w:ilvl="2">
      <w:start w:val="1"/>
      <w:numFmt w:val="decimal"/>
      <w:suff w:val="space"/>
      <w:lvlText w:val="%1.%2.%3."/>
      <w:lvlJc w:val="left"/>
      <w:pPr>
        <w:ind w:left="0" w:firstLine="0"/>
      </w:pPr>
      <w:rPr>
        <w:rFonts w:cs="Times New Roman" w:hint="default"/>
        <w:b/>
      </w:rPr>
    </w:lvl>
    <w:lvl w:ilvl="3">
      <w:start w:val="1"/>
      <w:numFmt w:val="decimal"/>
      <w:suff w:val="space"/>
      <w:lvlText w:val="%1.%2.%3.%4."/>
      <w:lvlJc w:val="left"/>
      <w:pPr>
        <w:ind w:left="0" w:firstLine="0"/>
      </w:pPr>
      <w:rPr>
        <w:rFonts w:cs="Times New Roman" w:hint="default"/>
        <w:b/>
      </w:rPr>
    </w:lvl>
    <w:lvl w:ilvl="4">
      <w:start w:val="1"/>
      <w:numFmt w:val="decimal"/>
      <w:suff w:val="space"/>
      <w:lvlText w:val="%1.%2.%3.%4.%5."/>
      <w:lvlJc w:val="left"/>
      <w:pPr>
        <w:ind w:left="0" w:firstLine="0"/>
      </w:pPr>
      <w:rPr>
        <w:rFonts w:cs="Times New Roman" w:hint="default"/>
        <w:b/>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34">
    <w:nsid w:val="5A245303"/>
    <w:multiLevelType w:val="hybridMultilevel"/>
    <w:tmpl w:val="BFD498E2"/>
    <w:lvl w:ilvl="0" w:tplc="A59257FA">
      <w:start w:val="1"/>
      <w:numFmt w:val="bullet"/>
      <w:suff w:val="space"/>
      <w:lvlText w:val=""/>
      <w:lvlJc w:val="left"/>
      <w:pPr>
        <w:ind w:left="0" w:firstLine="0"/>
      </w:pPr>
      <w:rPr>
        <w:rFonts w:ascii="Symbol" w:hAnsi="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A4F413B"/>
    <w:multiLevelType w:val="hybridMultilevel"/>
    <w:tmpl w:val="403A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622525"/>
    <w:multiLevelType w:val="multilevel"/>
    <w:tmpl w:val="E9DAE10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7">
    <w:nsid w:val="62192605"/>
    <w:multiLevelType w:val="multilevel"/>
    <w:tmpl w:val="8BC0AA88"/>
    <w:lvl w:ilvl="0">
      <w:start w:val="7"/>
      <w:numFmt w:val="decimal"/>
      <w:lvlText w:val="%1."/>
      <w:lvlJc w:val="left"/>
      <w:pPr>
        <w:ind w:left="360" w:hanging="360"/>
      </w:pPr>
      <w:rPr>
        <w:rFonts w:eastAsia="Calibri" w:hint="default"/>
      </w:rPr>
    </w:lvl>
    <w:lvl w:ilvl="1">
      <w:start w:val="1"/>
      <w:numFmt w:val="decimal"/>
      <w:lvlText w:val="%1.%2."/>
      <w:lvlJc w:val="left"/>
      <w:pPr>
        <w:ind w:left="660" w:hanging="360"/>
      </w:pPr>
      <w:rPr>
        <w:rFonts w:eastAsia="Calibri" w:hint="default"/>
      </w:rPr>
    </w:lvl>
    <w:lvl w:ilvl="2">
      <w:start w:val="1"/>
      <w:numFmt w:val="decimal"/>
      <w:lvlText w:val="%1.%2.%3."/>
      <w:lvlJc w:val="left"/>
      <w:pPr>
        <w:ind w:left="1320" w:hanging="720"/>
      </w:pPr>
      <w:rPr>
        <w:rFonts w:eastAsia="Calibri" w:hint="default"/>
      </w:rPr>
    </w:lvl>
    <w:lvl w:ilvl="3">
      <w:start w:val="1"/>
      <w:numFmt w:val="decimal"/>
      <w:lvlText w:val="%1.%2.%3.%4."/>
      <w:lvlJc w:val="left"/>
      <w:pPr>
        <w:ind w:left="1620" w:hanging="720"/>
      </w:pPr>
      <w:rPr>
        <w:rFonts w:eastAsia="Calibri" w:hint="default"/>
      </w:rPr>
    </w:lvl>
    <w:lvl w:ilvl="4">
      <w:start w:val="1"/>
      <w:numFmt w:val="decimal"/>
      <w:lvlText w:val="%1.%2.%3.%4.%5."/>
      <w:lvlJc w:val="left"/>
      <w:pPr>
        <w:ind w:left="2280" w:hanging="1080"/>
      </w:pPr>
      <w:rPr>
        <w:rFonts w:eastAsia="Calibri" w:hint="default"/>
      </w:rPr>
    </w:lvl>
    <w:lvl w:ilvl="5">
      <w:start w:val="1"/>
      <w:numFmt w:val="decimal"/>
      <w:lvlText w:val="%1.%2.%3.%4.%5.%6."/>
      <w:lvlJc w:val="left"/>
      <w:pPr>
        <w:ind w:left="2580" w:hanging="1080"/>
      </w:pPr>
      <w:rPr>
        <w:rFonts w:eastAsia="Calibri" w:hint="default"/>
      </w:rPr>
    </w:lvl>
    <w:lvl w:ilvl="6">
      <w:start w:val="1"/>
      <w:numFmt w:val="decimal"/>
      <w:lvlText w:val="%1.%2.%3.%4.%5.%6.%7."/>
      <w:lvlJc w:val="left"/>
      <w:pPr>
        <w:ind w:left="3240" w:hanging="1440"/>
      </w:pPr>
      <w:rPr>
        <w:rFonts w:eastAsia="Calibri" w:hint="default"/>
      </w:rPr>
    </w:lvl>
    <w:lvl w:ilvl="7">
      <w:start w:val="1"/>
      <w:numFmt w:val="decimal"/>
      <w:lvlText w:val="%1.%2.%3.%4.%5.%6.%7.%8."/>
      <w:lvlJc w:val="left"/>
      <w:pPr>
        <w:ind w:left="3540" w:hanging="1440"/>
      </w:pPr>
      <w:rPr>
        <w:rFonts w:eastAsia="Calibri" w:hint="default"/>
      </w:rPr>
    </w:lvl>
    <w:lvl w:ilvl="8">
      <w:start w:val="1"/>
      <w:numFmt w:val="decimal"/>
      <w:lvlText w:val="%1.%2.%3.%4.%5.%6.%7.%8.%9."/>
      <w:lvlJc w:val="left"/>
      <w:pPr>
        <w:ind w:left="4200" w:hanging="1800"/>
      </w:pPr>
      <w:rPr>
        <w:rFonts w:eastAsia="Calibri" w:hint="default"/>
      </w:rPr>
    </w:lvl>
  </w:abstractNum>
  <w:abstractNum w:abstractNumId="38">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39">
    <w:nsid w:val="6B381640"/>
    <w:multiLevelType w:val="hybridMultilevel"/>
    <w:tmpl w:val="27BA6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416740"/>
    <w:multiLevelType w:val="hybridMultilevel"/>
    <w:tmpl w:val="5F5822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2">
    <w:nsid w:val="7526745C"/>
    <w:multiLevelType w:val="hybridMultilevel"/>
    <w:tmpl w:val="8EFA851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B44393"/>
    <w:multiLevelType w:val="multilevel"/>
    <w:tmpl w:val="9B3CEABC"/>
    <w:lvl w:ilvl="0">
      <w:start w:val="6"/>
      <w:numFmt w:val="decimal"/>
      <w:lvlText w:val="%1."/>
      <w:lvlJc w:val="left"/>
      <w:pPr>
        <w:ind w:left="643" w:hanging="360"/>
      </w:pPr>
      <w:rPr>
        <w:rFonts w:hint="default"/>
      </w:rPr>
    </w:lvl>
    <w:lvl w:ilvl="1">
      <w:start w:val="1"/>
      <w:numFmt w:val="decimal"/>
      <w:isLgl/>
      <w:lvlText w:val="%1.%2."/>
      <w:lvlJc w:val="left"/>
      <w:pPr>
        <w:ind w:left="643" w:hanging="360"/>
      </w:pPr>
      <w:rPr>
        <w:rFonts w:hint="default"/>
        <w:b w:val="0"/>
      </w:rPr>
    </w:lvl>
    <w:lvl w:ilvl="2">
      <w:start w:val="1"/>
      <w:numFmt w:val="decimal"/>
      <w:isLgl/>
      <w:lvlText w:val="%1.%2.%3."/>
      <w:lvlJc w:val="left"/>
      <w:pPr>
        <w:ind w:left="1003" w:hanging="720"/>
      </w:pPr>
      <w:rPr>
        <w:rFonts w:hint="default"/>
        <w:b w:val="0"/>
      </w:rPr>
    </w:lvl>
    <w:lvl w:ilvl="3">
      <w:start w:val="1"/>
      <w:numFmt w:val="decimal"/>
      <w:isLgl/>
      <w:lvlText w:val="%1.%2.%3.%4."/>
      <w:lvlJc w:val="left"/>
      <w:pPr>
        <w:ind w:left="1003" w:hanging="720"/>
      </w:pPr>
      <w:rPr>
        <w:rFonts w:hint="default"/>
        <w:b w:val="0"/>
      </w:rPr>
    </w:lvl>
    <w:lvl w:ilvl="4">
      <w:start w:val="1"/>
      <w:numFmt w:val="decimal"/>
      <w:isLgl/>
      <w:lvlText w:val="%1.%2.%3.%4.%5."/>
      <w:lvlJc w:val="left"/>
      <w:pPr>
        <w:ind w:left="1363" w:hanging="1080"/>
      </w:pPr>
      <w:rPr>
        <w:rFonts w:hint="default"/>
        <w:b w:val="0"/>
      </w:rPr>
    </w:lvl>
    <w:lvl w:ilvl="5">
      <w:start w:val="1"/>
      <w:numFmt w:val="decimal"/>
      <w:isLgl/>
      <w:lvlText w:val="%1.%2.%3.%4.%5.%6."/>
      <w:lvlJc w:val="left"/>
      <w:pPr>
        <w:ind w:left="1363" w:hanging="1080"/>
      </w:pPr>
      <w:rPr>
        <w:rFonts w:hint="default"/>
        <w:b w:val="0"/>
      </w:rPr>
    </w:lvl>
    <w:lvl w:ilvl="6">
      <w:start w:val="1"/>
      <w:numFmt w:val="decimal"/>
      <w:isLgl/>
      <w:lvlText w:val="%1.%2.%3.%4.%5.%6.%7."/>
      <w:lvlJc w:val="left"/>
      <w:pPr>
        <w:ind w:left="1723" w:hanging="1440"/>
      </w:pPr>
      <w:rPr>
        <w:rFonts w:hint="default"/>
        <w:b w:val="0"/>
      </w:rPr>
    </w:lvl>
    <w:lvl w:ilvl="7">
      <w:start w:val="1"/>
      <w:numFmt w:val="decimal"/>
      <w:isLgl/>
      <w:lvlText w:val="%1.%2.%3.%4.%5.%6.%7.%8."/>
      <w:lvlJc w:val="left"/>
      <w:pPr>
        <w:ind w:left="1723" w:hanging="1440"/>
      </w:pPr>
      <w:rPr>
        <w:rFonts w:hint="default"/>
        <w:b w:val="0"/>
      </w:rPr>
    </w:lvl>
    <w:lvl w:ilvl="8">
      <w:start w:val="1"/>
      <w:numFmt w:val="decimal"/>
      <w:isLgl/>
      <w:lvlText w:val="%1.%2.%3.%4.%5.%6.%7.%8.%9."/>
      <w:lvlJc w:val="left"/>
      <w:pPr>
        <w:ind w:left="2083" w:hanging="1800"/>
      </w:pPr>
      <w:rPr>
        <w:rFonts w:hint="default"/>
        <w:b w:val="0"/>
      </w:rPr>
    </w:lvl>
  </w:abstractNum>
  <w:abstractNum w:abstractNumId="44">
    <w:nsid w:val="7A137476"/>
    <w:multiLevelType w:val="hybridMultilevel"/>
    <w:tmpl w:val="84C01C3A"/>
    <w:lvl w:ilvl="0" w:tplc="14F452BC">
      <w:start w:val="1"/>
      <w:numFmt w:val="decimal"/>
      <w:lvlText w:val="%1."/>
      <w:lvlJc w:val="left"/>
      <w:pPr>
        <w:ind w:left="1570" w:hanging="570"/>
      </w:pPr>
      <w:rPr>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A351624"/>
    <w:multiLevelType w:val="hybridMultilevel"/>
    <w:tmpl w:val="04CEB8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7">
    <w:nsid w:val="7C5817AB"/>
    <w:multiLevelType w:val="multilevel"/>
    <w:tmpl w:val="53B4906C"/>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7CE07136"/>
    <w:multiLevelType w:val="hybridMultilevel"/>
    <w:tmpl w:val="89DEAD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6"/>
  </w:num>
  <w:num w:numId="2">
    <w:abstractNumId w:val="32"/>
  </w:num>
  <w:num w:numId="3">
    <w:abstractNumId w:val="42"/>
  </w:num>
  <w:num w:numId="4">
    <w:abstractNumId w:val="2"/>
  </w:num>
  <w:num w:numId="5">
    <w:abstractNumId w:val="20"/>
  </w:num>
  <w:num w:numId="6">
    <w:abstractNumId w:val="37"/>
  </w:num>
  <w:num w:numId="7">
    <w:abstractNumId w:val="6"/>
  </w:num>
  <w:num w:numId="8">
    <w:abstractNumId w:val="24"/>
  </w:num>
  <w:num w:numId="9">
    <w:abstractNumId w:val="21"/>
  </w:num>
  <w:num w:numId="10">
    <w:abstractNumId w:val="11"/>
  </w:num>
  <w:num w:numId="11">
    <w:abstractNumId w:val="3"/>
  </w:num>
  <w:num w:numId="12">
    <w:abstractNumId w:val="26"/>
  </w:num>
  <w:num w:numId="13">
    <w:abstractNumId w:val="14"/>
  </w:num>
  <w:num w:numId="14">
    <w:abstractNumId w:val="19"/>
  </w:num>
  <w:num w:numId="15">
    <w:abstractNumId w:val="43"/>
  </w:num>
  <w:num w:numId="16">
    <w:abstractNumId w:val="47"/>
  </w:num>
  <w:num w:numId="17">
    <w:abstractNumId w:val="22"/>
  </w:num>
  <w:num w:numId="18">
    <w:abstractNumId w:val="35"/>
  </w:num>
  <w:num w:numId="19">
    <w:abstractNumId w:val="41"/>
  </w:num>
  <w:num w:numId="20">
    <w:abstractNumId w:val="33"/>
  </w:num>
  <w:num w:numId="21">
    <w:abstractNumId w:val="34"/>
  </w:num>
  <w:num w:numId="22">
    <w:abstractNumId w:val="4"/>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7"/>
  </w:num>
  <w:num w:numId="26">
    <w:abstractNumId w:val="9"/>
  </w:num>
  <w:num w:numId="27">
    <w:abstractNumId w:val="25"/>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num>
  <w:num w:numId="33">
    <w:abstractNumId w:val="38"/>
  </w:num>
  <w:num w:numId="34">
    <w:abstractNumId w:val="30"/>
  </w:num>
  <w:num w:numId="35">
    <w:abstractNumId w:val="23"/>
  </w:num>
  <w:num w:numId="36">
    <w:abstractNumId w:val="8"/>
  </w:num>
  <w:num w:numId="37">
    <w:abstractNumId w:val="13"/>
  </w:num>
  <w:num w:numId="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5"/>
  </w:num>
  <w:num w:numId="41">
    <w:abstractNumId w:val="5"/>
  </w:num>
  <w:num w:numId="42">
    <w:abstractNumId w:val="18"/>
  </w:num>
  <w:num w:numId="43">
    <w:abstractNumId w:val="31"/>
  </w:num>
  <w:num w:numId="44">
    <w:abstractNumId w:val="0"/>
  </w:num>
  <w:num w:numId="45">
    <w:abstractNumId w:val="29"/>
  </w:num>
  <w:num w:numId="46">
    <w:abstractNumId w:val="1"/>
  </w:num>
  <w:num w:numId="47">
    <w:abstractNumId w:val="40"/>
  </w:num>
  <w:num w:numId="48">
    <w:abstractNumId w:val="39"/>
  </w:num>
  <w:num w:numId="49">
    <w:abstractNumId w:val="45"/>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437"/>
    <w:rsid w:val="00001DBB"/>
    <w:rsid w:val="00002254"/>
    <w:rsid w:val="00016437"/>
    <w:rsid w:val="00021DC9"/>
    <w:rsid w:val="000240D4"/>
    <w:rsid w:val="00024847"/>
    <w:rsid w:val="00027C22"/>
    <w:rsid w:val="00045729"/>
    <w:rsid w:val="00045EE0"/>
    <w:rsid w:val="00047DAD"/>
    <w:rsid w:val="000579B7"/>
    <w:rsid w:val="00060C43"/>
    <w:rsid w:val="00060F0E"/>
    <w:rsid w:val="00063263"/>
    <w:rsid w:val="000636B2"/>
    <w:rsid w:val="00065034"/>
    <w:rsid w:val="000719F0"/>
    <w:rsid w:val="0007403E"/>
    <w:rsid w:val="00085C17"/>
    <w:rsid w:val="00093DCD"/>
    <w:rsid w:val="00096FC2"/>
    <w:rsid w:val="000A3AD6"/>
    <w:rsid w:val="000A75D4"/>
    <w:rsid w:val="000B798E"/>
    <w:rsid w:val="000C012A"/>
    <w:rsid w:val="000C7029"/>
    <w:rsid w:val="000C7AEE"/>
    <w:rsid w:val="000D2C16"/>
    <w:rsid w:val="000D39F0"/>
    <w:rsid w:val="000E0695"/>
    <w:rsid w:val="000E386E"/>
    <w:rsid w:val="000F11B6"/>
    <w:rsid w:val="00100B5C"/>
    <w:rsid w:val="00112747"/>
    <w:rsid w:val="00120619"/>
    <w:rsid w:val="00120A34"/>
    <w:rsid w:val="00122C26"/>
    <w:rsid w:val="001250AA"/>
    <w:rsid w:val="00126A7B"/>
    <w:rsid w:val="001308CA"/>
    <w:rsid w:val="00132F6E"/>
    <w:rsid w:val="00141068"/>
    <w:rsid w:val="00146272"/>
    <w:rsid w:val="00151F73"/>
    <w:rsid w:val="00153249"/>
    <w:rsid w:val="001579FC"/>
    <w:rsid w:val="00161E2A"/>
    <w:rsid w:val="00172DC9"/>
    <w:rsid w:val="00173682"/>
    <w:rsid w:val="00176679"/>
    <w:rsid w:val="00181260"/>
    <w:rsid w:val="0018557B"/>
    <w:rsid w:val="001859E0"/>
    <w:rsid w:val="00194756"/>
    <w:rsid w:val="001B1D95"/>
    <w:rsid w:val="001B52F2"/>
    <w:rsid w:val="001B5FB3"/>
    <w:rsid w:val="001C2C8E"/>
    <w:rsid w:val="001C312E"/>
    <w:rsid w:val="001C438D"/>
    <w:rsid w:val="001C6BC8"/>
    <w:rsid w:val="001C76DF"/>
    <w:rsid w:val="001D0F22"/>
    <w:rsid w:val="001D62D2"/>
    <w:rsid w:val="001F7E9C"/>
    <w:rsid w:val="00211CDE"/>
    <w:rsid w:val="0022355F"/>
    <w:rsid w:val="002235B8"/>
    <w:rsid w:val="00225AF8"/>
    <w:rsid w:val="00236208"/>
    <w:rsid w:val="00241EF7"/>
    <w:rsid w:val="00245012"/>
    <w:rsid w:val="00251800"/>
    <w:rsid w:val="0025515F"/>
    <w:rsid w:val="00266C24"/>
    <w:rsid w:val="00273C1A"/>
    <w:rsid w:val="00294910"/>
    <w:rsid w:val="002A0536"/>
    <w:rsid w:val="002A0C36"/>
    <w:rsid w:val="002B6647"/>
    <w:rsid w:val="002B77C5"/>
    <w:rsid w:val="002C259F"/>
    <w:rsid w:val="002C3AC7"/>
    <w:rsid w:val="002E3068"/>
    <w:rsid w:val="002F3E20"/>
    <w:rsid w:val="002F6FE7"/>
    <w:rsid w:val="002F71C1"/>
    <w:rsid w:val="0030113E"/>
    <w:rsid w:val="00301C4C"/>
    <w:rsid w:val="00306682"/>
    <w:rsid w:val="00310254"/>
    <w:rsid w:val="00311507"/>
    <w:rsid w:val="003131CB"/>
    <w:rsid w:val="003207C3"/>
    <w:rsid w:val="0032475F"/>
    <w:rsid w:val="003302B5"/>
    <w:rsid w:val="003304AC"/>
    <w:rsid w:val="0033530B"/>
    <w:rsid w:val="00341611"/>
    <w:rsid w:val="00346212"/>
    <w:rsid w:val="003470DA"/>
    <w:rsid w:val="00362E1D"/>
    <w:rsid w:val="00367C88"/>
    <w:rsid w:val="003724A4"/>
    <w:rsid w:val="00374357"/>
    <w:rsid w:val="00375CD1"/>
    <w:rsid w:val="003942F1"/>
    <w:rsid w:val="003A58CF"/>
    <w:rsid w:val="003A6D1D"/>
    <w:rsid w:val="003B26B9"/>
    <w:rsid w:val="003B7BC0"/>
    <w:rsid w:val="003C4180"/>
    <w:rsid w:val="003D1954"/>
    <w:rsid w:val="003D36D8"/>
    <w:rsid w:val="003D482C"/>
    <w:rsid w:val="003D6E85"/>
    <w:rsid w:val="003E4DCE"/>
    <w:rsid w:val="003E7454"/>
    <w:rsid w:val="003E7665"/>
    <w:rsid w:val="003F3C47"/>
    <w:rsid w:val="003F46A2"/>
    <w:rsid w:val="004032EC"/>
    <w:rsid w:val="00403FBB"/>
    <w:rsid w:val="004265DE"/>
    <w:rsid w:val="00432690"/>
    <w:rsid w:val="00442693"/>
    <w:rsid w:val="00443A08"/>
    <w:rsid w:val="00445E66"/>
    <w:rsid w:val="004516E6"/>
    <w:rsid w:val="00452A2B"/>
    <w:rsid w:val="00460039"/>
    <w:rsid w:val="00460064"/>
    <w:rsid w:val="00465C82"/>
    <w:rsid w:val="00472C49"/>
    <w:rsid w:val="00477CF6"/>
    <w:rsid w:val="00481A59"/>
    <w:rsid w:val="0048691C"/>
    <w:rsid w:val="00491C0E"/>
    <w:rsid w:val="00492475"/>
    <w:rsid w:val="004A5228"/>
    <w:rsid w:val="004A7A1F"/>
    <w:rsid w:val="004A7AEA"/>
    <w:rsid w:val="004B2A87"/>
    <w:rsid w:val="004B39BE"/>
    <w:rsid w:val="004D6BC2"/>
    <w:rsid w:val="004F2B12"/>
    <w:rsid w:val="004F4488"/>
    <w:rsid w:val="004F4611"/>
    <w:rsid w:val="005034DE"/>
    <w:rsid w:val="00510233"/>
    <w:rsid w:val="0051035F"/>
    <w:rsid w:val="00510DAA"/>
    <w:rsid w:val="00521995"/>
    <w:rsid w:val="00535C35"/>
    <w:rsid w:val="00545262"/>
    <w:rsid w:val="00550F56"/>
    <w:rsid w:val="00553A7F"/>
    <w:rsid w:val="005578C9"/>
    <w:rsid w:val="00561FF4"/>
    <w:rsid w:val="0056320B"/>
    <w:rsid w:val="0056585B"/>
    <w:rsid w:val="00566761"/>
    <w:rsid w:val="00584FFA"/>
    <w:rsid w:val="005857BF"/>
    <w:rsid w:val="005928F3"/>
    <w:rsid w:val="005975E1"/>
    <w:rsid w:val="005A175E"/>
    <w:rsid w:val="005A435D"/>
    <w:rsid w:val="005B2C5C"/>
    <w:rsid w:val="005C0C11"/>
    <w:rsid w:val="005C2C4A"/>
    <w:rsid w:val="005C3802"/>
    <w:rsid w:val="005C4C71"/>
    <w:rsid w:val="005C542F"/>
    <w:rsid w:val="005D25B7"/>
    <w:rsid w:val="005D2AD4"/>
    <w:rsid w:val="005D48B1"/>
    <w:rsid w:val="005D7D25"/>
    <w:rsid w:val="005E2EE8"/>
    <w:rsid w:val="005E611F"/>
    <w:rsid w:val="005F0755"/>
    <w:rsid w:val="005F2818"/>
    <w:rsid w:val="005F2A62"/>
    <w:rsid w:val="005F727D"/>
    <w:rsid w:val="00600D21"/>
    <w:rsid w:val="00602F3A"/>
    <w:rsid w:val="00602F93"/>
    <w:rsid w:val="00604CA7"/>
    <w:rsid w:val="00605B73"/>
    <w:rsid w:val="00606FCF"/>
    <w:rsid w:val="00610D12"/>
    <w:rsid w:val="0061133B"/>
    <w:rsid w:val="006119BF"/>
    <w:rsid w:val="00614CDC"/>
    <w:rsid w:val="00623B30"/>
    <w:rsid w:val="00624260"/>
    <w:rsid w:val="006257A2"/>
    <w:rsid w:val="00631693"/>
    <w:rsid w:val="00642270"/>
    <w:rsid w:val="006430F6"/>
    <w:rsid w:val="0064401B"/>
    <w:rsid w:val="00646DE6"/>
    <w:rsid w:val="00654E39"/>
    <w:rsid w:val="00665FFA"/>
    <w:rsid w:val="006663F7"/>
    <w:rsid w:val="00675B9B"/>
    <w:rsid w:val="00690B61"/>
    <w:rsid w:val="0069153E"/>
    <w:rsid w:val="00693AC6"/>
    <w:rsid w:val="00693C56"/>
    <w:rsid w:val="006942EA"/>
    <w:rsid w:val="00695EB6"/>
    <w:rsid w:val="00696F6A"/>
    <w:rsid w:val="006A0532"/>
    <w:rsid w:val="006A14D0"/>
    <w:rsid w:val="006A2312"/>
    <w:rsid w:val="006A7F32"/>
    <w:rsid w:val="006C2FEA"/>
    <w:rsid w:val="006C6E0C"/>
    <w:rsid w:val="006D144B"/>
    <w:rsid w:val="006E36C1"/>
    <w:rsid w:val="006E6A03"/>
    <w:rsid w:val="006E6CF1"/>
    <w:rsid w:val="006F1E83"/>
    <w:rsid w:val="006F52BF"/>
    <w:rsid w:val="006F614E"/>
    <w:rsid w:val="006F79E4"/>
    <w:rsid w:val="00702265"/>
    <w:rsid w:val="00705672"/>
    <w:rsid w:val="007146D8"/>
    <w:rsid w:val="00714B68"/>
    <w:rsid w:val="007157A5"/>
    <w:rsid w:val="00721139"/>
    <w:rsid w:val="0072738F"/>
    <w:rsid w:val="0072747C"/>
    <w:rsid w:val="0073029E"/>
    <w:rsid w:val="00730D62"/>
    <w:rsid w:val="00732E89"/>
    <w:rsid w:val="007338CD"/>
    <w:rsid w:val="00733F2F"/>
    <w:rsid w:val="00740BA6"/>
    <w:rsid w:val="00746574"/>
    <w:rsid w:val="00751294"/>
    <w:rsid w:val="007528C0"/>
    <w:rsid w:val="007547DB"/>
    <w:rsid w:val="0075612B"/>
    <w:rsid w:val="00772936"/>
    <w:rsid w:val="00775EA5"/>
    <w:rsid w:val="0077720D"/>
    <w:rsid w:val="007826ED"/>
    <w:rsid w:val="00782A1E"/>
    <w:rsid w:val="00791BBF"/>
    <w:rsid w:val="00795B19"/>
    <w:rsid w:val="007A1A7D"/>
    <w:rsid w:val="007A2483"/>
    <w:rsid w:val="007A3EC7"/>
    <w:rsid w:val="007A57A7"/>
    <w:rsid w:val="007B2E67"/>
    <w:rsid w:val="007B3699"/>
    <w:rsid w:val="007B5C44"/>
    <w:rsid w:val="007C13B8"/>
    <w:rsid w:val="007C2458"/>
    <w:rsid w:val="007C403D"/>
    <w:rsid w:val="007D0E9D"/>
    <w:rsid w:val="007D25CF"/>
    <w:rsid w:val="007D376F"/>
    <w:rsid w:val="007D52AB"/>
    <w:rsid w:val="007D7410"/>
    <w:rsid w:val="007E796C"/>
    <w:rsid w:val="007F09E7"/>
    <w:rsid w:val="007F44FC"/>
    <w:rsid w:val="007F7A13"/>
    <w:rsid w:val="0080083D"/>
    <w:rsid w:val="00806499"/>
    <w:rsid w:val="00811493"/>
    <w:rsid w:val="00812D74"/>
    <w:rsid w:val="008173A8"/>
    <w:rsid w:val="00821311"/>
    <w:rsid w:val="0082496F"/>
    <w:rsid w:val="008310FB"/>
    <w:rsid w:val="00831D2F"/>
    <w:rsid w:val="008331F5"/>
    <w:rsid w:val="008361E0"/>
    <w:rsid w:val="0084039A"/>
    <w:rsid w:val="008447A5"/>
    <w:rsid w:val="00844A78"/>
    <w:rsid w:val="00845DD8"/>
    <w:rsid w:val="008468A3"/>
    <w:rsid w:val="00847CB5"/>
    <w:rsid w:val="00853D91"/>
    <w:rsid w:val="00856BE9"/>
    <w:rsid w:val="0086105D"/>
    <w:rsid w:val="00864BFB"/>
    <w:rsid w:val="008652C1"/>
    <w:rsid w:val="00865796"/>
    <w:rsid w:val="00865A9A"/>
    <w:rsid w:val="00865C83"/>
    <w:rsid w:val="008707B6"/>
    <w:rsid w:val="00874CF6"/>
    <w:rsid w:val="00874DB2"/>
    <w:rsid w:val="0087505B"/>
    <w:rsid w:val="00884B2F"/>
    <w:rsid w:val="00891024"/>
    <w:rsid w:val="00894A21"/>
    <w:rsid w:val="008A178E"/>
    <w:rsid w:val="008C0FFD"/>
    <w:rsid w:val="008C29C1"/>
    <w:rsid w:val="008D42FC"/>
    <w:rsid w:val="008E3A4D"/>
    <w:rsid w:val="008E4FEB"/>
    <w:rsid w:val="008E5026"/>
    <w:rsid w:val="008E5EFA"/>
    <w:rsid w:val="008E605A"/>
    <w:rsid w:val="008F0CFE"/>
    <w:rsid w:val="008F6CC7"/>
    <w:rsid w:val="0090459D"/>
    <w:rsid w:val="00905B3B"/>
    <w:rsid w:val="00907BF5"/>
    <w:rsid w:val="009135F0"/>
    <w:rsid w:val="009143B7"/>
    <w:rsid w:val="00914E1E"/>
    <w:rsid w:val="00921F17"/>
    <w:rsid w:val="009234BD"/>
    <w:rsid w:val="00930189"/>
    <w:rsid w:val="00933ABA"/>
    <w:rsid w:val="00935F02"/>
    <w:rsid w:val="0093601E"/>
    <w:rsid w:val="00940A67"/>
    <w:rsid w:val="00944A1F"/>
    <w:rsid w:val="00954DF7"/>
    <w:rsid w:val="0095501C"/>
    <w:rsid w:val="0096307D"/>
    <w:rsid w:val="009670BD"/>
    <w:rsid w:val="00967B4E"/>
    <w:rsid w:val="009700B0"/>
    <w:rsid w:val="0097126D"/>
    <w:rsid w:val="00973E05"/>
    <w:rsid w:val="009819F3"/>
    <w:rsid w:val="0098597D"/>
    <w:rsid w:val="009875FA"/>
    <w:rsid w:val="00991737"/>
    <w:rsid w:val="00994B00"/>
    <w:rsid w:val="009A1547"/>
    <w:rsid w:val="009A4838"/>
    <w:rsid w:val="009B0BCA"/>
    <w:rsid w:val="009B2F08"/>
    <w:rsid w:val="009C539D"/>
    <w:rsid w:val="009C6F49"/>
    <w:rsid w:val="009D4355"/>
    <w:rsid w:val="009D6010"/>
    <w:rsid w:val="009D664D"/>
    <w:rsid w:val="009E27B5"/>
    <w:rsid w:val="009E7E3F"/>
    <w:rsid w:val="00A0448A"/>
    <w:rsid w:val="00A046D8"/>
    <w:rsid w:val="00A12D23"/>
    <w:rsid w:val="00A16BEC"/>
    <w:rsid w:val="00A26B10"/>
    <w:rsid w:val="00A30198"/>
    <w:rsid w:val="00A31797"/>
    <w:rsid w:val="00A37ADE"/>
    <w:rsid w:val="00A443E4"/>
    <w:rsid w:val="00A47776"/>
    <w:rsid w:val="00A5462C"/>
    <w:rsid w:val="00A54D3B"/>
    <w:rsid w:val="00A57489"/>
    <w:rsid w:val="00A614C1"/>
    <w:rsid w:val="00A62688"/>
    <w:rsid w:val="00A640AB"/>
    <w:rsid w:val="00A669C5"/>
    <w:rsid w:val="00A70A2A"/>
    <w:rsid w:val="00A77CE8"/>
    <w:rsid w:val="00A809D5"/>
    <w:rsid w:val="00A8544A"/>
    <w:rsid w:val="00A95A44"/>
    <w:rsid w:val="00A97B19"/>
    <w:rsid w:val="00AA17E9"/>
    <w:rsid w:val="00AA289F"/>
    <w:rsid w:val="00AA2C33"/>
    <w:rsid w:val="00AB46AE"/>
    <w:rsid w:val="00AB7C9E"/>
    <w:rsid w:val="00AC1212"/>
    <w:rsid w:val="00AC38BD"/>
    <w:rsid w:val="00AC7F8B"/>
    <w:rsid w:val="00AD01F7"/>
    <w:rsid w:val="00AE245A"/>
    <w:rsid w:val="00AE26A7"/>
    <w:rsid w:val="00AE4011"/>
    <w:rsid w:val="00AE43CA"/>
    <w:rsid w:val="00AE43F6"/>
    <w:rsid w:val="00AE483B"/>
    <w:rsid w:val="00AE48A0"/>
    <w:rsid w:val="00AE532D"/>
    <w:rsid w:val="00AE6FE7"/>
    <w:rsid w:val="00AF1EA4"/>
    <w:rsid w:val="00AF2DF1"/>
    <w:rsid w:val="00B0461D"/>
    <w:rsid w:val="00B04B91"/>
    <w:rsid w:val="00B06462"/>
    <w:rsid w:val="00B06BD7"/>
    <w:rsid w:val="00B14B72"/>
    <w:rsid w:val="00B2494C"/>
    <w:rsid w:val="00B24EE4"/>
    <w:rsid w:val="00B259B7"/>
    <w:rsid w:val="00B25BF9"/>
    <w:rsid w:val="00B266C9"/>
    <w:rsid w:val="00B31A61"/>
    <w:rsid w:val="00B32F4F"/>
    <w:rsid w:val="00B33EA3"/>
    <w:rsid w:val="00B36717"/>
    <w:rsid w:val="00B42413"/>
    <w:rsid w:val="00B4388C"/>
    <w:rsid w:val="00B44056"/>
    <w:rsid w:val="00B4779D"/>
    <w:rsid w:val="00B54A54"/>
    <w:rsid w:val="00B55FA3"/>
    <w:rsid w:val="00B603A0"/>
    <w:rsid w:val="00B61049"/>
    <w:rsid w:val="00B6196B"/>
    <w:rsid w:val="00B66888"/>
    <w:rsid w:val="00B67FBA"/>
    <w:rsid w:val="00B7445E"/>
    <w:rsid w:val="00B81C1A"/>
    <w:rsid w:val="00B82493"/>
    <w:rsid w:val="00B84627"/>
    <w:rsid w:val="00B84A86"/>
    <w:rsid w:val="00B97D11"/>
    <w:rsid w:val="00BA611B"/>
    <w:rsid w:val="00BA7197"/>
    <w:rsid w:val="00BB156E"/>
    <w:rsid w:val="00BC0957"/>
    <w:rsid w:val="00BD004E"/>
    <w:rsid w:val="00BD3ECC"/>
    <w:rsid w:val="00BE135C"/>
    <w:rsid w:val="00BE4221"/>
    <w:rsid w:val="00BE6A38"/>
    <w:rsid w:val="00BF0AC5"/>
    <w:rsid w:val="00BF1CAD"/>
    <w:rsid w:val="00BF372D"/>
    <w:rsid w:val="00BF3F6A"/>
    <w:rsid w:val="00C06BF9"/>
    <w:rsid w:val="00C0793D"/>
    <w:rsid w:val="00C12F7D"/>
    <w:rsid w:val="00C171FA"/>
    <w:rsid w:val="00C20B00"/>
    <w:rsid w:val="00C261CA"/>
    <w:rsid w:val="00C3051A"/>
    <w:rsid w:val="00C30CEC"/>
    <w:rsid w:val="00C31C03"/>
    <w:rsid w:val="00C44B9B"/>
    <w:rsid w:val="00C46998"/>
    <w:rsid w:val="00C64C1C"/>
    <w:rsid w:val="00C64FC1"/>
    <w:rsid w:val="00C65B7D"/>
    <w:rsid w:val="00C65BC5"/>
    <w:rsid w:val="00C65C5F"/>
    <w:rsid w:val="00C65DAC"/>
    <w:rsid w:val="00C66C8F"/>
    <w:rsid w:val="00C70DC7"/>
    <w:rsid w:val="00C748BF"/>
    <w:rsid w:val="00C74ED5"/>
    <w:rsid w:val="00C7765B"/>
    <w:rsid w:val="00C802C9"/>
    <w:rsid w:val="00C822EE"/>
    <w:rsid w:val="00C871D1"/>
    <w:rsid w:val="00C910B7"/>
    <w:rsid w:val="00CB2C6C"/>
    <w:rsid w:val="00CB446C"/>
    <w:rsid w:val="00CB6572"/>
    <w:rsid w:val="00CC18FF"/>
    <w:rsid w:val="00CC3AB7"/>
    <w:rsid w:val="00CC44F4"/>
    <w:rsid w:val="00CC4741"/>
    <w:rsid w:val="00CC6C06"/>
    <w:rsid w:val="00CD0213"/>
    <w:rsid w:val="00CD3C9F"/>
    <w:rsid w:val="00CD545E"/>
    <w:rsid w:val="00CD7F1F"/>
    <w:rsid w:val="00CE1A45"/>
    <w:rsid w:val="00CE75F3"/>
    <w:rsid w:val="00CF003F"/>
    <w:rsid w:val="00CF0768"/>
    <w:rsid w:val="00CF38BA"/>
    <w:rsid w:val="00CF5A67"/>
    <w:rsid w:val="00CF6321"/>
    <w:rsid w:val="00D01538"/>
    <w:rsid w:val="00D11282"/>
    <w:rsid w:val="00D11DD7"/>
    <w:rsid w:val="00D140E5"/>
    <w:rsid w:val="00D15987"/>
    <w:rsid w:val="00D26B04"/>
    <w:rsid w:val="00D276EF"/>
    <w:rsid w:val="00D6499B"/>
    <w:rsid w:val="00D66FD3"/>
    <w:rsid w:val="00D71B03"/>
    <w:rsid w:val="00D73B6D"/>
    <w:rsid w:val="00D80DCA"/>
    <w:rsid w:val="00D87C18"/>
    <w:rsid w:val="00D9078B"/>
    <w:rsid w:val="00DA0A41"/>
    <w:rsid w:val="00DA4D1B"/>
    <w:rsid w:val="00DA56E2"/>
    <w:rsid w:val="00DB27B0"/>
    <w:rsid w:val="00DC1E47"/>
    <w:rsid w:val="00DC2A61"/>
    <w:rsid w:val="00DC7393"/>
    <w:rsid w:val="00DD49B8"/>
    <w:rsid w:val="00DD77C1"/>
    <w:rsid w:val="00DE2ADA"/>
    <w:rsid w:val="00DE34E0"/>
    <w:rsid w:val="00DE5B05"/>
    <w:rsid w:val="00E06811"/>
    <w:rsid w:val="00E06EE8"/>
    <w:rsid w:val="00E11307"/>
    <w:rsid w:val="00E114D0"/>
    <w:rsid w:val="00E26A19"/>
    <w:rsid w:val="00E36983"/>
    <w:rsid w:val="00E43D23"/>
    <w:rsid w:val="00E44E53"/>
    <w:rsid w:val="00E52C92"/>
    <w:rsid w:val="00E5749D"/>
    <w:rsid w:val="00E60031"/>
    <w:rsid w:val="00E602FD"/>
    <w:rsid w:val="00E60E8F"/>
    <w:rsid w:val="00E62C6C"/>
    <w:rsid w:val="00E64D02"/>
    <w:rsid w:val="00E6757C"/>
    <w:rsid w:val="00E71CC1"/>
    <w:rsid w:val="00E75E35"/>
    <w:rsid w:val="00E76143"/>
    <w:rsid w:val="00E91221"/>
    <w:rsid w:val="00E9314A"/>
    <w:rsid w:val="00E95270"/>
    <w:rsid w:val="00EA4574"/>
    <w:rsid w:val="00EB0020"/>
    <w:rsid w:val="00EB086F"/>
    <w:rsid w:val="00EB0AF1"/>
    <w:rsid w:val="00EB28BC"/>
    <w:rsid w:val="00EC192E"/>
    <w:rsid w:val="00EC34B4"/>
    <w:rsid w:val="00EC4444"/>
    <w:rsid w:val="00EC7860"/>
    <w:rsid w:val="00ED3FDA"/>
    <w:rsid w:val="00ED4400"/>
    <w:rsid w:val="00EE2241"/>
    <w:rsid w:val="00EF1A4F"/>
    <w:rsid w:val="00EF4448"/>
    <w:rsid w:val="00EF5AE4"/>
    <w:rsid w:val="00F01A74"/>
    <w:rsid w:val="00F02009"/>
    <w:rsid w:val="00F06CB4"/>
    <w:rsid w:val="00F10CFE"/>
    <w:rsid w:val="00F1157B"/>
    <w:rsid w:val="00F132BF"/>
    <w:rsid w:val="00F137B2"/>
    <w:rsid w:val="00F20E52"/>
    <w:rsid w:val="00F21917"/>
    <w:rsid w:val="00F21B4E"/>
    <w:rsid w:val="00F249F9"/>
    <w:rsid w:val="00F317BE"/>
    <w:rsid w:val="00F37A99"/>
    <w:rsid w:val="00F408E5"/>
    <w:rsid w:val="00F421D7"/>
    <w:rsid w:val="00F42D4D"/>
    <w:rsid w:val="00F43280"/>
    <w:rsid w:val="00F52E7B"/>
    <w:rsid w:val="00F53116"/>
    <w:rsid w:val="00F54CBD"/>
    <w:rsid w:val="00F55011"/>
    <w:rsid w:val="00F5570A"/>
    <w:rsid w:val="00F55EB4"/>
    <w:rsid w:val="00F61891"/>
    <w:rsid w:val="00F61919"/>
    <w:rsid w:val="00F622D4"/>
    <w:rsid w:val="00F63B52"/>
    <w:rsid w:val="00F64779"/>
    <w:rsid w:val="00F714DE"/>
    <w:rsid w:val="00F73F59"/>
    <w:rsid w:val="00F742B5"/>
    <w:rsid w:val="00F76FA1"/>
    <w:rsid w:val="00F804E1"/>
    <w:rsid w:val="00F86322"/>
    <w:rsid w:val="00F97DD9"/>
    <w:rsid w:val="00FA0911"/>
    <w:rsid w:val="00FB010D"/>
    <w:rsid w:val="00FB4D77"/>
    <w:rsid w:val="00FB51E5"/>
    <w:rsid w:val="00FB5435"/>
    <w:rsid w:val="00FB614C"/>
    <w:rsid w:val="00FC0C48"/>
    <w:rsid w:val="00FD04A3"/>
    <w:rsid w:val="00FD5950"/>
    <w:rsid w:val="00FD7D2D"/>
    <w:rsid w:val="00FE2385"/>
    <w:rsid w:val="00FE46C9"/>
    <w:rsid w:val="00FE4A7E"/>
    <w:rsid w:val="00FE57A0"/>
    <w:rsid w:val="00FE6F85"/>
    <w:rsid w:val="00FF3029"/>
    <w:rsid w:val="00FF67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9E429"/>
  <w15:docId w15:val="{10DB9420-05C0-4852-90B7-63368376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16437"/>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16437"/>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016437"/>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0"/>
    <w:next w:val="a0"/>
    <w:link w:val="50"/>
    <w:uiPriority w:val="9"/>
    <w:qFormat/>
    <w:rsid w:val="00016437"/>
    <w:pPr>
      <w:keepNext/>
      <w:outlineLvl w:val="4"/>
    </w:pPr>
    <w:rPr>
      <w:b/>
      <w:i/>
      <w:sz w:val="26"/>
      <w:szCs w:val="26"/>
    </w:rPr>
  </w:style>
  <w:style w:type="paragraph" w:styleId="6">
    <w:name w:val="heading 6"/>
    <w:basedOn w:val="a0"/>
    <w:next w:val="a0"/>
    <w:link w:val="60"/>
    <w:uiPriority w:val="9"/>
    <w:qFormat/>
    <w:rsid w:val="00016437"/>
    <w:pPr>
      <w:keepNext/>
      <w:ind w:firstLine="709"/>
      <w:jc w:val="right"/>
      <w:outlineLvl w:val="5"/>
    </w:pPr>
    <w:rPr>
      <w:b/>
      <w:sz w:val="26"/>
      <w:szCs w:val="26"/>
    </w:rPr>
  </w:style>
  <w:style w:type="paragraph" w:styleId="7">
    <w:name w:val="heading 7"/>
    <w:basedOn w:val="a0"/>
    <w:next w:val="a0"/>
    <w:link w:val="70"/>
    <w:qFormat/>
    <w:rsid w:val="00016437"/>
    <w:pPr>
      <w:tabs>
        <w:tab w:val="num" w:pos="3469"/>
      </w:tabs>
      <w:spacing w:before="240" w:after="60"/>
      <w:ind w:left="3469" w:hanging="1296"/>
      <w:outlineLvl w:val="6"/>
    </w:pPr>
  </w:style>
  <w:style w:type="paragraph" w:styleId="8">
    <w:name w:val="heading 8"/>
    <w:basedOn w:val="a0"/>
    <w:next w:val="a0"/>
    <w:link w:val="80"/>
    <w:uiPriority w:val="9"/>
    <w:qFormat/>
    <w:rsid w:val="00016437"/>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16437"/>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016437"/>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016437"/>
    <w:pPr>
      <w:keepNext/>
      <w:snapToGrid w:val="0"/>
      <w:jc w:val="center"/>
    </w:pPr>
    <w:rPr>
      <w:szCs w:val="20"/>
    </w:rPr>
  </w:style>
  <w:style w:type="paragraph" w:customStyle="1" w:styleId="rvps1">
    <w:name w:val="rvps1"/>
    <w:basedOn w:val="a0"/>
    <w:rsid w:val="00016437"/>
    <w:pPr>
      <w:jc w:val="center"/>
    </w:pPr>
  </w:style>
  <w:style w:type="character" w:styleId="a4">
    <w:name w:val="Hyperlink"/>
    <w:uiPriority w:val="99"/>
    <w:unhideWhenUsed/>
    <w:rsid w:val="00016437"/>
    <w:rPr>
      <w:color w:val="0000FF"/>
      <w:u w:val="single"/>
    </w:rPr>
  </w:style>
  <w:style w:type="paragraph" w:styleId="a5">
    <w:name w:val="List Paragraph"/>
    <w:basedOn w:val="a0"/>
    <w:uiPriority w:val="34"/>
    <w:qFormat/>
    <w:rsid w:val="00016437"/>
    <w:pPr>
      <w:ind w:left="720"/>
      <w:contextualSpacing/>
    </w:pPr>
  </w:style>
  <w:style w:type="paragraph" w:styleId="12">
    <w:name w:val="toc 1"/>
    <w:basedOn w:val="a0"/>
    <w:next w:val="a0"/>
    <w:autoRedefine/>
    <w:uiPriority w:val="39"/>
    <w:qFormat/>
    <w:rsid w:val="00016437"/>
    <w:pPr>
      <w:ind w:left="34" w:firstLine="1"/>
      <w:jc w:val="both"/>
    </w:pPr>
  </w:style>
  <w:style w:type="paragraph" w:styleId="2">
    <w:name w:val="toc 2"/>
    <w:basedOn w:val="a0"/>
    <w:next w:val="a0"/>
    <w:autoRedefine/>
    <w:uiPriority w:val="39"/>
    <w:qFormat/>
    <w:rsid w:val="00016437"/>
    <w:pPr>
      <w:numPr>
        <w:numId w:val="1"/>
      </w:numPr>
      <w:tabs>
        <w:tab w:val="right" w:leader="dot" w:pos="10196"/>
      </w:tabs>
      <w:ind w:left="0"/>
    </w:pPr>
    <w:rPr>
      <w:rFonts w:eastAsia="MS Mincho"/>
      <w:b/>
      <w:i/>
      <w:iCs/>
      <w:noProof/>
    </w:rPr>
  </w:style>
  <w:style w:type="paragraph" w:styleId="a6">
    <w:name w:val="header"/>
    <w:basedOn w:val="a0"/>
    <w:link w:val="a7"/>
    <w:uiPriority w:val="99"/>
    <w:unhideWhenUsed/>
    <w:rsid w:val="00016437"/>
    <w:pPr>
      <w:tabs>
        <w:tab w:val="center" w:pos="4677"/>
        <w:tab w:val="right" w:pos="9355"/>
      </w:tabs>
    </w:pPr>
  </w:style>
  <w:style w:type="character" w:customStyle="1" w:styleId="a7">
    <w:name w:val="Верхний колонтитул Знак"/>
    <w:basedOn w:val="a1"/>
    <w:link w:val="a6"/>
    <w:uiPriority w:val="99"/>
    <w:rsid w:val="00016437"/>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016437"/>
    <w:pPr>
      <w:tabs>
        <w:tab w:val="center" w:pos="4677"/>
        <w:tab w:val="right" w:pos="9355"/>
      </w:tabs>
    </w:pPr>
  </w:style>
  <w:style w:type="character" w:customStyle="1" w:styleId="a9">
    <w:name w:val="Нижний колонтитул Знак"/>
    <w:basedOn w:val="a1"/>
    <w:link w:val="a8"/>
    <w:uiPriority w:val="99"/>
    <w:rsid w:val="00016437"/>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016437"/>
    <w:rPr>
      <w:rFonts w:ascii="Tahoma" w:hAnsi="Tahoma" w:cs="Tahoma"/>
      <w:sz w:val="16"/>
      <w:szCs w:val="16"/>
    </w:rPr>
  </w:style>
  <w:style w:type="character" w:customStyle="1" w:styleId="ab">
    <w:name w:val="Текст выноски Знак"/>
    <w:basedOn w:val="a1"/>
    <w:link w:val="aa"/>
    <w:uiPriority w:val="99"/>
    <w:semiHidden/>
    <w:rsid w:val="00016437"/>
    <w:rPr>
      <w:rFonts w:ascii="Tahoma" w:eastAsia="Times New Roman" w:hAnsi="Tahoma" w:cs="Tahoma"/>
      <w:sz w:val="16"/>
      <w:szCs w:val="16"/>
      <w:lang w:eastAsia="ru-RU"/>
    </w:rPr>
  </w:style>
  <w:style w:type="table" w:styleId="ac">
    <w:name w:val="Table Grid"/>
    <w:basedOn w:val="a2"/>
    <w:uiPriority w:val="59"/>
    <w:rsid w:val="00016437"/>
    <w:pPr>
      <w:spacing w:after="0" w:line="240" w:lineRule="auto"/>
    </w:pPr>
    <w:rPr>
      <w:rFonts w:ascii="Times New Roman" w:eastAsia="Calibri" w:hAnsi="Times New Roman" w:cs="Arial"/>
      <w:color w:val="00000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Обычный (Web),Обычный (веб) Знак Знак,Обычный (Web) Знак Знак Знак"/>
    <w:basedOn w:val="a0"/>
    <w:link w:val="ae"/>
    <w:uiPriority w:val="99"/>
    <w:rsid w:val="00016437"/>
    <w:pPr>
      <w:spacing w:before="100" w:beforeAutospacing="1" w:after="100" w:afterAutospacing="1"/>
    </w:pPr>
  </w:style>
  <w:style w:type="paragraph" w:customStyle="1" w:styleId="Times12">
    <w:name w:val="Times 12"/>
    <w:basedOn w:val="a0"/>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0"/>
    <w:rsid w:val="00016437"/>
    <w:pPr>
      <w:jc w:val="both"/>
    </w:pPr>
  </w:style>
  <w:style w:type="paragraph" w:customStyle="1" w:styleId="31">
    <w:name w:val="Стиль3"/>
    <w:basedOn w:val="22"/>
    <w:rsid w:val="0001643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eastAsia="Times New Roman" w:hAnsi="Times New Roman" w:cs="Times New Roman"/>
      <w:sz w:val="24"/>
      <w:szCs w:val="24"/>
      <w:lang w:eastAsia="ru-RU"/>
    </w:rPr>
  </w:style>
  <w:style w:type="paragraph" w:styleId="af">
    <w:name w:val="Plain Text"/>
    <w:basedOn w:val="a0"/>
    <w:link w:val="af0"/>
    <w:rsid w:val="00016437"/>
    <w:pPr>
      <w:snapToGrid w:val="0"/>
    </w:pPr>
    <w:rPr>
      <w:rFonts w:ascii="Courier New" w:hAnsi="Courier New"/>
      <w:sz w:val="20"/>
      <w:szCs w:val="20"/>
    </w:rPr>
  </w:style>
  <w:style w:type="character" w:customStyle="1" w:styleId="af0">
    <w:name w:val="Текст Знак"/>
    <w:basedOn w:val="a1"/>
    <w:link w:val="af"/>
    <w:rsid w:val="00016437"/>
    <w:rPr>
      <w:rFonts w:ascii="Courier New" w:eastAsia="Times New Roman" w:hAnsi="Courier New" w:cs="Times New Roman"/>
      <w:sz w:val="20"/>
      <w:szCs w:val="20"/>
      <w:lang w:eastAsia="ru-RU"/>
    </w:rPr>
  </w:style>
  <w:style w:type="paragraph" w:customStyle="1" w:styleId="af1">
    <w:name w:val="Таблица шапка"/>
    <w:basedOn w:val="a0"/>
    <w:rsid w:val="00016437"/>
    <w:pPr>
      <w:keepNext/>
      <w:snapToGrid w:val="0"/>
      <w:spacing w:before="40" w:after="40"/>
      <w:ind w:left="57" w:right="57"/>
    </w:pPr>
    <w:rPr>
      <w:sz w:val="22"/>
      <w:szCs w:val="20"/>
    </w:rPr>
  </w:style>
  <w:style w:type="paragraph" w:customStyle="1" w:styleId="af2">
    <w:name w:val="Таблица текст"/>
    <w:basedOn w:val="a0"/>
    <w:rsid w:val="00016437"/>
    <w:pPr>
      <w:snapToGrid w:val="0"/>
      <w:spacing w:before="40" w:after="40"/>
      <w:ind w:left="57" w:right="57"/>
    </w:pPr>
    <w:rPr>
      <w:szCs w:val="20"/>
    </w:rPr>
  </w:style>
  <w:style w:type="character" w:customStyle="1" w:styleId="13">
    <w:name w:val="Ариал Знак1"/>
    <w:link w:val="af3"/>
    <w:locked/>
    <w:rsid w:val="00016437"/>
    <w:rPr>
      <w:rFonts w:ascii="Arial" w:hAnsi="Arial" w:cs="Arial"/>
    </w:rPr>
  </w:style>
  <w:style w:type="paragraph" w:customStyle="1" w:styleId="af3">
    <w:name w:val="Ариал"/>
    <w:basedOn w:val="a0"/>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0"/>
    <w:rsid w:val="00016437"/>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016437"/>
    <w:rPr>
      <w:rFonts w:ascii="Arial" w:hAnsi="Arial" w:cs="Arial"/>
    </w:rPr>
  </w:style>
  <w:style w:type="paragraph" w:customStyle="1" w:styleId="af6">
    <w:name w:val="Ариал Таблица"/>
    <w:basedOn w:val="af3"/>
    <w:link w:val="af5"/>
    <w:rsid w:val="00016437"/>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8"/>
    <w:unhideWhenUsed/>
    <w:rsid w:val="00016437"/>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7"/>
    <w:rsid w:val="00016437"/>
    <w:rPr>
      <w:rFonts w:ascii="Times New Roman" w:eastAsia="Times New Roman" w:hAnsi="Times New Roman" w:cs="Times New Roman"/>
      <w:sz w:val="20"/>
      <w:szCs w:val="20"/>
      <w:lang w:eastAsia="ru-RU"/>
    </w:rPr>
  </w:style>
  <w:style w:type="character" w:styleId="af9">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1"/>
    <w:rsid w:val="00016437"/>
  </w:style>
  <w:style w:type="paragraph" w:customStyle="1" w:styleId="rvps46">
    <w:name w:val="rvps46"/>
    <w:basedOn w:val="a0"/>
    <w:rsid w:val="00016437"/>
    <w:pPr>
      <w:spacing w:before="120" w:after="120"/>
    </w:pPr>
  </w:style>
  <w:style w:type="character" w:styleId="afb">
    <w:name w:val="annotation reference"/>
    <w:uiPriority w:val="99"/>
    <w:unhideWhenUsed/>
    <w:rsid w:val="00016437"/>
    <w:rPr>
      <w:sz w:val="16"/>
      <w:szCs w:val="16"/>
    </w:rPr>
  </w:style>
  <w:style w:type="paragraph" w:styleId="afc">
    <w:name w:val="annotation text"/>
    <w:basedOn w:val="a0"/>
    <w:link w:val="afd"/>
    <w:uiPriority w:val="99"/>
    <w:unhideWhenUsed/>
    <w:rsid w:val="00016437"/>
    <w:rPr>
      <w:sz w:val="20"/>
      <w:szCs w:val="20"/>
    </w:rPr>
  </w:style>
  <w:style w:type="character" w:customStyle="1" w:styleId="afd">
    <w:name w:val="Текст примечания Знак"/>
    <w:basedOn w:val="a1"/>
    <w:link w:val="afc"/>
    <w:uiPriority w:val="99"/>
    <w:rsid w:val="00016437"/>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016437"/>
    <w:rPr>
      <w:b/>
      <w:bCs/>
    </w:rPr>
  </w:style>
  <w:style w:type="character" w:customStyle="1" w:styleId="aff">
    <w:name w:val="Тема примечания Знак"/>
    <w:basedOn w:val="afd"/>
    <w:link w:val="afe"/>
    <w:uiPriority w:val="99"/>
    <w:semiHidden/>
    <w:rsid w:val="00016437"/>
    <w:rPr>
      <w:rFonts w:ascii="Times New Roman" w:eastAsia="Times New Roman" w:hAnsi="Times New Roman" w:cs="Times New Roman"/>
      <w:b/>
      <w:bCs/>
      <w:sz w:val="20"/>
      <w:szCs w:val="20"/>
      <w:lang w:eastAsia="ru-RU"/>
    </w:rPr>
  </w:style>
  <w:style w:type="paragraph" w:styleId="aff0">
    <w:name w:val="Body Text Indent"/>
    <w:basedOn w:val="a0"/>
    <w:link w:val="aff1"/>
    <w:uiPriority w:val="99"/>
    <w:unhideWhenUsed/>
    <w:rsid w:val="00016437"/>
    <w:pPr>
      <w:ind w:firstLine="567"/>
      <w:jc w:val="both"/>
    </w:pPr>
    <w:rPr>
      <w:b/>
      <w:sz w:val="26"/>
      <w:szCs w:val="26"/>
    </w:rPr>
  </w:style>
  <w:style w:type="character" w:customStyle="1" w:styleId="aff1">
    <w:name w:val="Основной текст с отступом Знак"/>
    <w:basedOn w:val="a1"/>
    <w:link w:val="aff0"/>
    <w:uiPriority w:val="99"/>
    <w:rsid w:val="00016437"/>
    <w:rPr>
      <w:rFonts w:ascii="Times New Roman" w:eastAsia="Times New Roman" w:hAnsi="Times New Roman" w:cs="Times New Roman"/>
      <w:b/>
      <w:sz w:val="26"/>
      <w:szCs w:val="26"/>
      <w:lang w:eastAsia="ru-RU"/>
    </w:rPr>
  </w:style>
  <w:style w:type="paragraph" w:styleId="aff2">
    <w:name w:val="Body Text"/>
    <w:basedOn w:val="a0"/>
    <w:link w:val="aff3"/>
    <w:uiPriority w:val="99"/>
    <w:unhideWhenUsed/>
    <w:rsid w:val="00016437"/>
    <w:rPr>
      <w:i/>
      <w:sz w:val="26"/>
      <w:szCs w:val="26"/>
    </w:rPr>
  </w:style>
  <w:style w:type="character" w:customStyle="1" w:styleId="aff3">
    <w:name w:val="Основной текст Знак"/>
    <w:basedOn w:val="a1"/>
    <w:link w:val="aff2"/>
    <w:uiPriority w:val="99"/>
    <w:rsid w:val="00016437"/>
    <w:rPr>
      <w:rFonts w:ascii="Times New Roman" w:eastAsia="Times New Roman" w:hAnsi="Times New Roman" w:cs="Times New Roman"/>
      <w:i/>
      <w:sz w:val="26"/>
      <w:szCs w:val="26"/>
      <w:lang w:eastAsia="ru-RU"/>
    </w:rPr>
  </w:style>
  <w:style w:type="paragraph" w:styleId="24">
    <w:name w:val="Body Text 2"/>
    <w:basedOn w:val="a0"/>
    <w:link w:val="25"/>
    <w:uiPriority w:val="99"/>
    <w:unhideWhenUsed/>
    <w:rsid w:val="00016437"/>
    <w:rPr>
      <w:i/>
      <w:color w:val="FF0000"/>
      <w:sz w:val="26"/>
      <w:szCs w:val="26"/>
    </w:rPr>
  </w:style>
  <w:style w:type="character" w:customStyle="1" w:styleId="25">
    <w:name w:val="Основной текст 2 Знак"/>
    <w:basedOn w:val="a1"/>
    <w:link w:val="24"/>
    <w:uiPriority w:val="99"/>
    <w:rsid w:val="00016437"/>
    <w:rPr>
      <w:rFonts w:ascii="Times New Roman" w:eastAsia="Times New Roman" w:hAnsi="Times New Roman" w:cs="Times New Roman"/>
      <w:i/>
      <w:color w:val="FF0000"/>
      <w:sz w:val="26"/>
      <w:szCs w:val="26"/>
      <w:lang w:eastAsia="ru-RU"/>
    </w:rPr>
  </w:style>
  <w:style w:type="paragraph" w:customStyle="1" w:styleId="aff4">
    <w:name w:val="Пункт"/>
    <w:basedOn w:val="a0"/>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0"/>
    <w:uiPriority w:val="39"/>
    <w:qFormat/>
    <w:rsid w:val="00016437"/>
    <w:pPr>
      <w:spacing w:line="276" w:lineRule="auto"/>
      <w:outlineLvl w:val="9"/>
    </w:pPr>
  </w:style>
  <w:style w:type="paragraph" w:styleId="32">
    <w:name w:val="toc 3"/>
    <w:basedOn w:val="a0"/>
    <w:next w:val="a0"/>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0"/>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016437"/>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016437"/>
    <w:rPr>
      <w:rFonts w:ascii="Times New Roman" w:eastAsia="Times New Roman" w:hAnsi="Times New Roman" w:cs="Times New Roman"/>
      <w:sz w:val="24"/>
      <w:szCs w:val="24"/>
      <w:lang w:eastAsia="ru-RU"/>
    </w:rPr>
  </w:style>
  <w:style w:type="paragraph" w:styleId="aff6">
    <w:name w:val="Block Text"/>
    <w:basedOn w:val="a0"/>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016437"/>
    <w:pPr>
      <w:keepNext/>
      <w:jc w:val="both"/>
    </w:pPr>
    <w:rPr>
      <w:szCs w:val="20"/>
      <w:lang w:val="en-GB"/>
    </w:rPr>
  </w:style>
  <w:style w:type="paragraph" w:customStyle="1" w:styleId="14">
    <w:name w:val="Абзац списка1"/>
    <w:basedOn w:val="a0"/>
    <w:rsid w:val="00016437"/>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0"/>
    <w:link w:val="aff8"/>
    <w:uiPriority w:val="99"/>
    <w:rsid w:val="00016437"/>
    <w:pPr>
      <w:spacing w:line="360" w:lineRule="auto"/>
      <w:ind w:firstLine="720"/>
      <w:jc w:val="both"/>
    </w:pPr>
  </w:style>
  <w:style w:type="character" w:customStyle="1" w:styleId="aff8">
    <w:name w:val="Текст документа Знак"/>
    <w:link w:val="aff7"/>
    <w:uiPriority w:val="99"/>
    <w:locked/>
    <w:rsid w:val="00016437"/>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19"/>
      </w:numPr>
    </w:pPr>
  </w:style>
  <w:style w:type="paragraph" w:customStyle="1" w:styleId="CharChar4CharCharCharCharCharChar">
    <w:name w:val="Char Char4 Знак Знак Char Char Знак Знак Char Char Знак Char Char"/>
    <w:basedOn w:val="a0"/>
    <w:semiHidden/>
    <w:rsid w:val="00016437"/>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016437"/>
    <w:pPr>
      <w:numPr>
        <w:numId w:val="33"/>
      </w:numPr>
      <w:suppressAutoHyphens/>
      <w:spacing w:before="120"/>
    </w:pPr>
    <w:rPr>
      <w:rFonts w:ascii="Arial" w:hAnsi="Arial"/>
      <w:lang w:val="en-US" w:eastAsia="ar-SA"/>
    </w:rPr>
  </w:style>
  <w:style w:type="paragraph" w:customStyle="1" w:styleId="a">
    <w:name w:val="Текст_бюл"/>
    <w:basedOn w:val="af"/>
    <w:link w:val="affb"/>
    <w:rsid w:val="00266C24"/>
    <w:pPr>
      <w:numPr>
        <w:numId w:val="42"/>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b">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c">
    <w:name w:val="Термин"/>
    <w:basedOn w:val="af"/>
    <w:rsid w:val="004516E6"/>
    <w:pPr>
      <w:snapToGrid/>
      <w:ind w:left="567"/>
      <w:jc w:val="both"/>
    </w:pPr>
    <w:rPr>
      <w:rFonts w:ascii="Times New Roman" w:hAnsi="Times New Roman" w:cs="Courier New"/>
      <w:sz w:val="26"/>
    </w:rPr>
  </w:style>
  <w:style w:type="paragraph" w:customStyle="1" w:styleId="affd">
    <w:name w:val="Стиль"/>
    <w:rsid w:val="00F219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e">
    <w:name w:val="Знак"/>
    <w:basedOn w:val="a0"/>
    <w:uiPriority w:val="99"/>
    <w:rsid w:val="001D0F22"/>
    <w:pPr>
      <w:spacing w:before="100" w:beforeAutospacing="1" w:after="100" w:afterAutospacing="1"/>
    </w:pPr>
    <w:rPr>
      <w:rFonts w:ascii="Tahoma" w:hAnsi="Tahoma" w:cs="Tahoma"/>
      <w:sz w:val="20"/>
      <w:szCs w:val="20"/>
      <w:lang w:val="en-US" w:eastAsia="en-US"/>
    </w:rPr>
  </w:style>
  <w:style w:type="paragraph" w:styleId="afff">
    <w:name w:val="No Spacing"/>
    <w:uiPriority w:val="1"/>
    <w:qFormat/>
    <w:rsid w:val="001D0F22"/>
    <w:pPr>
      <w:spacing w:after="0" w:line="240" w:lineRule="auto"/>
    </w:pPr>
    <w:rPr>
      <w:rFonts w:ascii="Times New Roman" w:eastAsia="Times New Roman" w:hAnsi="Times New Roman" w:cs="Times New Roman"/>
      <w:sz w:val="24"/>
      <w:szCs w:val="24"/>
      <w:lang w:eastAsia="ru-RU"/>
    </w:rPr>
  </w:style>
  <w:style w:type="paragraph" w:customStyle="1" w:styleId="afff0">
    <w:name w:val="Комментарий"/>
    <w:basedOn w:val="a0"/>
    <w:next w:val="a0"/>
    <w:uiPriority w:val="99"/>
    <w:rsid w:val="007547DB"/>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afff1">
    <w:name w:val="Информация о версии"/>
    <w:basedOn w:val="afff0"/>
    <w:next w:val="a0"/>
    <w:uiPriority w:val="99"/>
    <w:rsid w:val="007547DB"/>
    <w:rPr>
      <w:i/>
      <w:iCs/>
    </w:rPr>
  </w:style>
  <w:style w:type="character" w:customStyle="1" w:styleId="afff2">
    <w:name w:val="Гипертекстовая ссылка"/>
    <w:basedOn w:val="a1"/>
    <w:uiPriority w:val="99"/>
    <w:rsid w:val="007547DB"/>
    <w:rPr>
      <w:rFonts w:ascii="Times New Roman" w:hAnsi="Times New Roman" w:cs="Times New Roman" w:hint="default"/>
      <w:color w:val="106BBE"/>
    </w:rPr>
  </w:style>
  <w:style w:type="character" w:customStyle="1" w:styleId="fontstyle01">
    <w:name w:val="fontstyle01"/>
    <w:basedOn w:val="a1"/>
    <w:rsid w:val="007826ED"/>
    <w:rPr>
      <w:rFonts w:ascii="Times New Roman" w:hAnsi="Times New Roman" w:cs="Times New Roman" w:hint="default"/>
      <w:b/>
      <w:bCs/>
      <w:i w:val="0"/>
      <w:iCs w:val="0"/>
      <w:color w:val="000000"/>
      <w:sz w:val="22"/>
      <w:szCs w:val="22"/>
    </w:rPr>
  </w:style>
  <w:style w:type="character" w:customStyle="1" w:styleId="label-containerlabel-text">
    <w:name w:val="label-container__label-text"/>
    <w:basedOn w:val="a1"/>
    <w:rsid w:val="00FE4A7E"/>
  </w:style>
  <w:style w:type="character" w:styleId="afff3">
    <w:name w:val="Emphasis"/>
    <w:basedOn w:val="a1"/>
    <w:uiPriority w:val="20"/>
    <w:qFormat/>
    <w:rsid w:val="008D42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490090">
      <w:bodyDiv w:val="1"/>
      <w:marLeft w:val="0"/>
      <w:marRight w:val="0"/>
      <w:marTop w:val="0"/>
      <w:marBottom w:val="0"/>
      <w:divBdr>
        <w:top w:val="none" w:sz="0" w:space="0" w:color="auto"/>
        <w:left w:val="none" w:sz="0" w:space="0" w:color="auto"/>
        <w:bottom w:val="none" w:sz="0" w:space="0" w:color="auto"/>
        <w:right w:val="none" w:sz="0" w:space="0" w:color="auto"/>
      </w:divBdr>
    </w:div>
    <w:div w:id="817765042">
      <w:bodyDiv w:val="1"/>
      <w:marLeft w:val="0"/>
      <w:marRight w:val="0"/>
      <w:marTop w:val="0"/>
      <w:marBottom w:val="0"/>
      <w:divBdr>
        <w:top w:val="none" w:sz="0" w:space="0" w:color="auto"/>
        <w:left w:val="none" w:sz="0" w:space="0" w:color="auto"/>
        <w:bottom w:val="none" w:sz="0" w:space="0" w:color="auto"/>
        <w:right w:val="none" w:sz="0" w:space="0" w:color="auto"/>
      </w:divBdr>
    </w:div>
    <w:div w:id="984507158">
      <w:bodyDiv w:val="1"/>
      <w:marLeft w:val="0"/>
      <w:marRight w:val="0"/>
      <w:marTop w:val="0"/>
      <w:marBottom w:val="0"/>
      <w:divBdr>
        <w:top w:val="none" w:sz="0" w:space="0" w:color="auto"/>
        <w:left w:val="none" w:sz="0" w:space="0" w:color="auto"/>
        <w:bottom w:val="none" w:sz="0" w:space="0" w:color="auto"/>
        <w:right w:val="none" w:sz="0" w:space="0" w:color="auto"/>
      </w:divBdr>
    </w:div>
    <w:div w:id="1094210048">
      <w:bodyDiv w:val="1"/>
      <w:marLeft w:val="0"/>
      <w:marRight w:val="0"/>
      <w:marTop w:val="0"/>
      <w:marBottom w:val="0"/>
      <w:divBdr>
        <w:top w:val="none" w:sz="0" w:space="0" w:color="auto"/>
        <w:left w:val="none" w:sz="0" w:space="0" w:color="auto"/>
        <w:bottom w:val="none" w:sz="0" w:space="0" w:color="auto"/>
        <w:right w:val="none" w:sz="0" w:space="0" w:color="auto"/>
      </w:divBdr>
    </w:div>
    <w:div w:id="1138297828">
      <w:bodyDiv w:val="1"/>
      <w:marLeft w:val="0"/>
      <w:marRight w:val="0"/>
      <w:marTop w:val="0"/>
      <w:marBottom w:val="0"/>
      <w:divBdr>
        <w:top w:val="none" w:sz="0" w:space="0" w:color="auto"/>
        <w:left w:val="none" w:sz="0" w:space="0" w:color="auto"/>
        <w:bottom w:val="none" w:sz="0" w:space="0" w:color="auto"/>
        <w:right w:val="none" w:sz="0" w:space="0" w:color="auto"/>
      </w:divBdr>
    </w:div>
    <w:div w:id="2002736775">
      <w:bodyDiv w:val="1"/>
      <w:marLeft w:val="0"/>
      <w:marRight w:val="0"/>
      <w:marTop w:val="0"/>
      <w:marBottom w:val="0"/>
      <w:divBdr>
        <w:top w:val="none" w:sz="0" w:space="0" w:color="auto"/>
        <w:left w:val="none" w:sz="0" w:space="0" w:color="auto"/>
        <w:bottom w:val="none" w:sz="0" w:space="0" w:color="auto"/>
        <w:right w:val="none" w:sz="0" w:space="0" w:color="auto"/>
      </w:divBdr>
    </w:div>
    <w:div w:id="2115051952">
      <w:bodyDiv w:val="1"/>
      <w:marLeft w:val="0"/>
      <w:marRight w:val="0"/>
      <w:marTop w:val="0"/>
      <w:marBottom w:val="0"/>
      <w:divBdr>
        <w:top w:val="none" w:sz="0" w:space="0" w:color="auto"/>
        <w:left w:val="none" w:sz="0" w:space="0" w:color="auto"/>
        <w:bottom w:val="none" w:sz="0" w:space="0" w:color="auto"/>
        <w:right w:val="none" w:sz="0" w:space="0" w:color="auto"/>
      </w:divBdr>
    </w:div>
    <w:div w:id="214476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p.sberbank-ast.ru" TargetMode="External"/><Relationship Id="rId13" Type="http://schemas.openxmlformats.org/officeDocument/2006/relationships/hyperlink" Target="http://www.utp.sberbank-a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tp.sberbank-as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Desktop\&#1060;&#1077;&#1076;&#1077;&#1088;&#1072;&#1083;&#1100;&#1085;&#1099;&#1081;%20&#1079;&#1072;&#1082;&#1086;&#1085;%20&#1086;&#1090;%2021%20&#1076;&#1077;&#1082;&#1072;&#1073;&#1088;&#1103;%202001%20&#1075;%20N%20178%20&#1060;&#1047;%20&#1054;%20&#1087;&#1088;&#1080;&#1074;&#1072;&#1090;&#1080;&#1079;&#1072;&#1094;&#1080;&#1080;%20&#1075;&#1086;&#1089;&#1091;&#1076;&#1072;&#1088;&#1089;&#1090;&#1074;&#1077;&#1085;&#1085;&#1086;&#1075;&#1086;%20%20(1).rt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tp.sberbank-ast.ru" TargetMode="External"/><Relationship Id="rId4" Type="http://schemas.openxmlformats.org/officeDocument/2006/relationships/settings" Target="settings.xml"/><Relationship Id="rId9" Type="http://schemas.openxmlformats.org/officeDocument/2006/relationships/hyperlink" Target="http://www.utp.sberbank-as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B6D11-2196-46E8-A242-BFF8ED9E1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15</Pages>
  <Words>5156</Words>
  <Characters>29392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 Дмитрий Игоревич</dc:creator>
  <cp:lastModifiedBy>Admin</cp:lastModifiedBy>
  <cp:revision>199</cp:revision>
  <cp:lastPrinted>2019-10-11T03:08:00Z</cp:lastPrinted>
  <dcterms:created xsi:type="dcterms:W3CDTF">2025-02-17T01:34:00Z</dcterms:created>
  <dcterms:modified xsi:type="dcterms:W3CDTF">2025-03-14T03:31:00Z</dcterms:modified>
</cp:coreProperties>
</file>